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6F002D3C" w:rsidR="008050C4" w:rsidRPr="002E307C" w:rsidRDefault="00ED4792" w:rsidP="008050C4">
      <w:pPr>
        <w:spacing w:after="197" w:line="259" w:lineRule="auto"/>
        <w:ind w:left="10" w:right="944"/>
        <w:jc w:val="right"/>
        <w:rPr>
          <w:sz w:val="20"/>
          <w:szCs w:val="20"/>
          <w:lang w:val="en-GB"/>
        </w:rPr>
      </w:pPr>
      <w:bookmarkStart w:id="0" w:name="_GoBack"/>
      <w:bookmarkEnd w:id="0"/>
      <w:proofErr w:type="spellStart"/>
      <w:r w:rsidRPr="00306823">
        <w:rPr>
          <w:b/>
          <w:i/>
          <w:sz w:val="20"/>
          <w:szCs w:val="20"/>
        </w:rPr>
        <w:t>Annex</w:t>
      </w:r>
      <w:proofErr w:type="spellEnd"/>
      <w:r w:rsidRPr="00306823">
        <w:rPr>
          <w:b/>
          <w:i/>
          <w:sz w:val="20"/>
          <w:szCs w:val="20"/>
        </w:rPr>
        <w:t xml:space="preserve"> No. 1a</w:t>
      </w:r>
    </w:p>
    <w:p w14:paraId="6072F71D" w14:textId="77777777" w:rsidR="002E307C" w:rsidRPr="002E307C" w:rsidRDefault="002E307C" w:rsidP="002E307C">
      <w:pPr>
        <w:jc w:val="center"/>
        <w:rPr>
          <w:b/>
          <w:sz w:val="28"/>
          <w:lang w:val="en-GB"/>
        </w:rPr>
      </w:pPr>
      <w:r w:rsidRPr="002E307C">
        <w:rPr>
          <w:b/>
          <w:sz w:val="28"/>
          <w:lang w:val="en-GB"/>
        </w:rPr>
        <w:t>Course description</w:t>
      </w:r>
    </w:p>
    <w:p w14:paraId="357EF2FF" w14:textId="77777777" w:rsidR="002E307C" w:rsidRPr="002E307C" w:rsidRDefault="002E307C" w:rsidP="002E307C">
      <w:pPr>
        <w:jc w:val="center"/>
        <w:rPr>
          <w:b/>
          <w:sz w:val="28"/>
          <w:lang w:val="en-GB"/>
        </w:rPr>
      </w:pPr>
      <w:r w:rsidRPr="002E307C">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3114"/>
        <w:gridCol w:w="361"/>
        <w:gridCol w:w="567"/>
        <w:gridCol w:w="176"/>
        <w:gridCol w:w="2018"/>
        <w:gridCol w:w="2625"/>
        <w:gridCol w:w="488"/>
      </w:tblGrid>
      <w:tr w:rsidR="008050C4" w:rsidRPr="00ED4792" w14:paraId="64415728" w14:textId="77777777" w:rsidTr="008050C4">
        <w:trPr>
          <w:trHeight w:val="262"/>
        </w:trPr>
        <w:tc>
          <w:tcPr>
            <w:tcW w:w="9349" w:type="dxa"/>
            <w:gridSpan w:val="7"/>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ED4792" w:rsidRDefault="002E307C" w:rsidP="008050C4">
            <w:pPr>
              <w:spacing w:after="0" w:line="259" w:lineRule="auto"/>
              <w:ind w:left="38" w:right="0" w:firstLine="0"/>
              <w:jc w:val="center"/>
              <w:rPr>
                <w:sz w:val="22"/>
                <w:lang w:val="en-GB"/>
              </w:rPr>
            </w:pPr>
            <w:r w:rsidRPr="00ED4792">
              <w:rPr>
                <w:b/>
                <w:sz w:val="22"/>
                <w:lang w:val="en-GB"/>
              </w:rPr>
              <w:t>General information about the course</w:t>
            </w:r>
          </w:p>
        </w:tc>
      </w:tr>
      <w:tr w:rsidR="008050C4" w:rsidRPr="00ED4792" w14:paraId="05809D12" w14:textId="77777777" w:rsidTr="002E307C">
        <w:trPr>
          <w:trHeight w:val="517"/>
        </w:trPr>
        <w:tc>
          <w:tcPr>
            <w:tcW w:w="4218" w:type="dxa"/>
            <w:gridSpan w:val="4"/>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ED4792" w:rsidRDefault="008050C4" w:rsidP="008050C4">
            <w:pPr>
              <w:spacing w:after="0" w:line="259" w:lineRule="auto"/>
              <w:ind w:left="28" w:right="0" w:firstLine="0"/>
              <w:jc w:val="left"/>
              <w:rPr>
                <w:sz w:val="22"/>
                <w:lang w:val="en-GB"/>
              </w:rPr>
            </w:pPr>
            <w:r w:rsidRPr="00ED4792">
              <w:rPr>
                <w:b/>
                <w:sz w:val="22"/>
                <w:lang w:val="en-GB"/>
              </w:rPr>
              <w:t xml:space="preserve">1. </w:t>
            </w:r>
            <w:r w:rsidR="002E307C" w:rsidRPr="00ED4792">
              <w:rPr>
                <w:b/>
                <w:sz w:val="22"/>
                <w:lang w:val="en-GB"/>
              </w:rPr>
              <w:t>Major of study</w:t>
            </w:r>
            <w:r w:rsidRPr="00ED4792">
              <w:rPr>
                <w:b/>
                <w:sz w:val="22"/>
                <w:lang w:val="en-GB"/>
              </w:rPr>
              <w:t>:</w:t>
            </w:r>
            <w:r w:rsidR="00421CAD" w:rsidRPr="00ED4792">
              <w:rPr>
                <w:sz w:val="22"/>
                <w:lang w:val="en-GB"/>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6405F37F" w:rsidR="0046195C" w:rsidRPr="00ED4792" w:rsidRDefault="002E307C" w:rsidP="0046195C">
            <w:pPr>
              <w:numPr>
                <w:ilvl w:val="0"/>
                <w:numId w:val="22"/>
              </w:numPr>
              <w:spacing w:after="14" w:line="259" w:lineRule="auto"/>
              <w:ind w:right="0" w:hanging="221"/>
              <w:jc w:val="left"/>
              <w:rPr>
                <w:sz w:val="22"/>
                <w:lang w:val="en-GB"/>
              </w:rPr>
            </w:pPr>
            <w:r w:rsidRPr="00ED4792">
              <w:rPr>
                <w:b/>
                <w:sz w:val="22"/>
                <w:lang w:val="en-GB"/>
              </w:rPr>
              <w:t>Study level:</w:t>
            </w:r>
            <w:r w:rsidR="00421CAD" w:rsidRPr="00ED4792">
              <w:rPr>
                <w:b/>
                <w:sz w:val="22"/>
                <w:lang w:val="en-GB"/>
              </w:rPr>
              <w:t xml:space="preserve"> </w:t>
            </w:r>
            <w:r w:rsidR="00421CAD" w:rsidRPr="00ED4792">
              <w:rPr>
                <w:sz w:val="22"/>
                <w:lang w:val="en-GB"/>
              </w:rPr>
              <w:t xml:space="preserve">the first degree study </w:t>
            </w:r>
          </w:p>
          <w:p w14:paraId="3FB107AF" w14:textId="5A7CAC6A" w:rsidR="008050C4" w:rsidRPr="00ED4792" w:rsidRDefault="002E307C" w:rsidP="0046195C">
            <w:pPr>
              <w:numPr>
                <w:ilvl w:val="0"/>
                <w:numId w:val="22"/>
              </w:numPr>
              <w:spacing w:after="14" w:line="259" w:lineRule="auto"/>
              <w:ind w:right="0" w:hanging="221"/>
              <w:jc w:val="left"/>
              <w:rPr>
                <w:sz w:val="22"/>
                <w:lang w:val="en-GB"/>
              </w:rPr>
            </w:pPr>
            <w:r w:rsidRPr="00ED4792">
              <w:rPr>
                <w:b/>
                <w:sz w:val="22"/>
                <w:lang w:val="en-GB"/>
              </w:rPr>
              <w:t>Form of study:</w:t>
            </w:r>
            <w:r w:rsidR="00421CAD" w:rsidRPr="00ED4792">
              <w:rPr>
                <w:b/>
                <w:sz w:val="22"/>
                <w:lang w:val="en-GB"/>
              </w:rPr>
              <w:t xml:space="preserve"> </w:t>
            </w:r>
            <w:r w:rsidR="00332EB5" w:rsidRPr="00ED4792">
              <w:rPr>
                <w:lang w:val="en-GB"/>
              </w:rPr>
              <w:t>intramural</w:t>
            </w:r>
          </w:p>
        </w:tc>
      </w:tr>
      <w:tr w:rsidR="008050C4" w:rsidRPr="00ED4792" w14:paraId="3B738005" w14:textId="77777777" w:rsidTr="002E307C">
        <w:trPr>
          <w:trHeight w:val="262"/>
        </w:trPr>
        <w:tc>
          <w:tcPr>
            <w:tcW w:w="4218" w:type="dxa"/>
            <w:gridSpan w:val="4"/>
            <w:tcBorders>
              <w:top w:val="single" w:sz="4" w:space="0" w:color="000000"/>
              <w:left w:val="single" w:sz="4" w:space="0" w:color="000000"/>
              <w:bottom w:val="single" w:sz="4" w:space="0" w:color="000000"/>
              <w:right w:val="single" w:sz="4" w:space="0" w:color="000000"/>
            </w:tcBorders>
          </w:tcPr>
          <w:p w14:paraId="32165C82" w14:textId="0A92FB1F" w:rsidR="008050C4" w:rsidRPr="00ED4792" w:rsidRDefault="008050C4" w:rsidP="008050C4">
            <w:pPr>
              <w:spacing w:after="0" w:line="259" w:lineRule="auto"/>
              <w:ind w:left="28" w:right="0" w:firstLine="0"/>
              <w:jc w:val="left"/>
              <w:rPr>
                <w:sz w:val="22"/>
                <w:lang w:val="en-GB"/>
              </w:rPr>
            </w:pPr>
            <w:r w:rsidRPr="00ED4792">
              <w:rPr>
                <w:b/>
                <w:sz w:val="22"/>
                <w:lang w:val="en-GB"/>
              </w:rPr>
              <w:t xml:space="preserve">4. </w:t>
            </w:r>
            <w:r w:rsidR="002E307C" w:rsidRPr="00ED4792">
              <w:rPr>
                <w:b/>
                <w:sz w:val="22"/>
                <w:lang w:val="en-GB"/>
              </w:rPr>
              <w:t>Year:</w:t>
            </w:r>
            <w:r w:rsidR="00600B84" w:rsidRPr="00ED4792">
              <w:rPr>
                <w:b/>
                <w:sz w:val="22"/>
                <w:lang w:val="en-GB"/>
              </w:rPr>
              <w:t xml:space="preserve"> </w:t>
            </w:r>
            <w:r w:rsidR="00600B84" w:rsidRPr="00ED4792">
              <w:rPr>
                <w:bCs/>
                <w:szCs w:val="24"/>
                <w:lang w:val="en-GB"/>
              </w:rPr>
              <w:t>I</w:t>
            </w:r>
            <w:r w:rsidR="00600B84" w:rsidRPr="00ED4792">
              <w:rPr>
                <w:b/>
                <w:szCs w:val="24"/>
                <w:lang w:val="en-GB"/>
              </w:rPr>
              <w:t>/</w:t>
            </w:r>
            <w:r w:rsidR="00AD7451" w:rsidRPr="00ED4792">
              <w:rPr>
                <w:szCs w:val="24"/>
                <w:lang w:val="en-GB"/>
              </w:rPr>
              <w:t>cycle</w:t>
            </w:r>
            <w:r w:rsidR="00600B84" w:rsidRPr="00ED4792">
              <w:rPr>
                <w:szCs w:val="24"/>
                <w:lang w:val="en-GB"/>
              </w:rPr>
              <w:t>2024-2027</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74D44E01" w:rsidR="008050C4" w:rsidRPr="00ED4792" w:rsidRDefault="008050C4" w:rsidP="008050C4">
            <w:pPr>
              <w:spacing w:after="0" w:line="259" w:lineRule="auto"/>
              <w:ind w:left="0" w:right="0" w:firstLine="0"/>
              <w:jc w:val="left"/>
              <w:rPr>
                <w:sz w:val="22"/>
                <w:lang w:val="en-GB"/>
              </w:rPr>
            </w:pPr>
            <w:r w:rsidRPr="00ED4792">
              <w:rPr>
                <w:b/>
                <w:sz w:val="22"/>
                <w:lang w:val="en-GB"/>
              </w:rPr>
              <w:t>5. Semest</w:t>
            </w:r>
            <w:r w:rsidR="00ED4792">
              <w:rPr>
                <w:b/>
                <w:sz w:val="22"/>
                <w:lang w:val="en-GB"/>
              </w:rPr>
              <w:t>e</w:t>
            </w:r>
            <w:r w:rsidRPr="00ED4792">
              <w:rPr>
                <w:b/>
                <w:sz w:val="22"/>
                <w:lang w:val="en-GB"/>
              </w:rPr>
              <w:t>r:</w:t>
            </w:r>
            <w:r w:rsidR="00600B84" w:rsidRPr="00ED4792">
              <w:rPr>
                <w:b/>
                <w:sz w:val="22"/>
                <w:lang w:val="en-GB"/>
              </w:rPr>
              <w:t xml:space="preserve"> </w:t>
            </w:r>
            <w:r w:rsidR="00600B84" w:rsidRPr="00ED4792">
              <w:rPr>
                <w:bCs/>
                <w:sz w:val="22"/>
                <w:lang w:val="en-GB"/>
              </w:rPr>
              <w:t>I</w:t>
            </w:r>
          </w:p>
        </w:tc>
      </w:tr>
      <w:tr w:rsidR="008050C4" w:rsidRPr="00ED4792" w14:paraId="689FC0D2" w14:textId="77777777" w:rsidTr="008050C4">
        <w:trPr>
          <w:trHeight w:val="264"/>
        </w:trPr>
        <w:tc>
          <w:tcPr>
            <w:tcW w:w="9349" w:type="dxa"/>
            <w:gridSpan w:val="7"/>
            <w:tcBorders>
              <w:top w:val="single" w:sz="4" w:space="0" w:color="000000"/>
              <w:left w:val="single" w:sz="4" w:space="0" w:color="000000"/>
              <w:bottom w:val="single" w:sz="4" w:space="0" w:color="000000"/>
              <w:right w:val="single" w:sz="4" w:space="0" w:color="000000"/>
            </w:tcBorders>
          </w:tcPr>
          <w:p w14:paraId="59032498" w14:textId="0060F807" w:rsidR="008050C4" w:rsidRPr="00ED4792" w:rsidRDefault="008050C4" w:rsidP="008050C4">
            <w:pPr>
              <w:spacing w:after="0" w:line="259" w:lineRule="auto"/>
              <w:ind w:left="28" w:right="0" w:firstLine="0"/>
              <w:jc w:val="left"/>
              <w:rPr>
                <w:sz w:val="22"/>
                <w:lang w:val="en-GB"/>
              </w:rPr>
            </w:pPr>
            <w:r w:rsidRPr="00ED4792">
              <w:rPr>
                <w:b/>
                <w:sz w:val="22"/>
                <w:lang w:val="en-GB"/>
              </w:rPr>
              <w:t xml:space="preserve">6. </w:t>
            </w:r>
            <w:r w:rsidR="002E307C" w:rsidRPr="00ED4792">
              <w:rPr>
                <w:b/>
                <w:sz w:val="22"/>
                <w:lang w:val="en-GB"/>
              </w:rPr>
              <w:t>Course name:</w:t>
            </w:r>
            <w:r w:rsidR="00600B84" w:rsidRPr="00ED4792">
              <w:rPr>
                <w:b/>
                <w:sz w:val="22"/>
                <w:lang w:val="en-GB"/>
              </w:rPr>
              <w:t xml:space="preserve"> </w:t>
            </w:r>
            <w:r w:rsidR="00600B84" w:rsidRPr="00ED4792">
              <w:rPr>
                <w:lang w:val="en-GB"/>
              </w:rPr>
              <w:t>Genetics</w:t>
            </w:r>
          </w:p>
        </w:tc>
      </w:tr>
      <w:tr w:rsidR="008050C4" w:rsidRPr="00ED4792" w14:paraId="6645B97C" w14:textId="77777777" w:rsidTr="008050C4">
        <w:trPr>
          <w:trHeight w:val="262"/>
        </w:trPr>
        <w:tc>
          <w:tcPr>
            <w:tcW w:w="9349" w:type="dxa"/>
            <w:gridSpan w:val="7"/>
            <w:tcBorders>
              <w:top w:val="single" w:sz="4" w:space="0" w:color="000000"/>
              <w:left w:val="single" w:sz="4" w:space="0" w:color="000000"/>
              <w:bottom w:val="single" w:sz="4" w:space="0" w:color="000000"/>
              <w:right w:val="single" w:sz="4" w:space="0" w:color="000000"/>
            </w:tcBorders>
          </w:tcPr>
          <w:p w14:paraId="53B51DD1" w14:textId="23063B70" w:rsidR="008050C4" w:rsidRPr="00ED4792" w:rsidRDefault="008050C4" w:rsidP="008050C4">
            <w:pPr>
              <w:spacing w:after="0" w:line="259" w:lineRule="auto"/>
              <w:ind w:left="28" w:right="0" w:firstLine="0"/>
              <w:jc w:val="left"/>
              <w:rPr>
                <w:sz w:val="22"/>
                <w:lang w:val="en-GB"/>
              </w:rPr>
            </w:pPr>
            <w:r w:rsidRPr="00ED4792">
              <w:rPr>
                <w:b/>
                <w:sz w:val="22"/>
                <w:lang w:val="en-GB"/>
              </w:rPr>
              <w:t xml:space="preserve">7. </w:t>
            </w:r>
            <w:r w:rsidR="002E307C" w:rsidRPr="00ED4792">
              <w:rPr>
                <w:b/>
                <w:sz w:val="22"/>
                <w:lang w:val="en-GB"/>
              </w:rPr>
              <w:t>Course status:</w:t>
            </w:r>
            <w:r w:rsidR="00600B84" w:rsidRPr="00ED4792">
              <w:rPr>
                <w:lang w:val="en-GB"/>
              </w:rPr>
              <w:t xml:space="preserve"> obligatory</w:t>
            </w:r>
          </w:p>
        </w:tc>
      </w:tr>
      <w:tr w:rsidR="008050C4" w:rsidRPr="00ED4792" w14:paraId="02985BD9" w14:textId="77777777" w:rsidTr="008050C4">
        <w:trPr>
          <w:trHeight w:val="2289"/>
        </w:trPr>
        <w:tc>
          <w:tcPr>
            <w:tcW w:w="9349" w:type="dxa"/>
            <w:gridSpan w:val="7"/>
            <w:tcBorders>
              <w:top w:val="single" w:sz="4" w:space="0" w:color="000000"/>
              <w:left w:val="single" w:sz="4" w:space="0" w:color="000000"/>
              <w:bottom w:val="single" w:sz="4" w:space="0" w:color="000000"/>
              <w:right w:val="single" w:sz="4" w:space="0" w:color="000000"/>
            </w:tcBorders>
          </w:tcPr>
          <w:p w14:paraId="412EA27E" w14:textId="542A6140" w:rsidR="0046195C" w:rsidRPr="00ED4792" w:rsidRDefault="008050C4" w:rsidP="00186689">
            <w:pPr>
              <w:spacing w:after="0" w:line="259" w:lineRule="auto"/>
              <w:ind w:left="28" w:right="0" w:firstLine="0"/>
              <w:jc w:val="left"/>
              <w:rPr>
                <w:b/>
                <w:sz w:val="22"/>
                <w:lang w:val="en-GB"/>
              </w:rPr>
            </w:pPr>
            <w:r w:rsidRPr="00ED4792">
              <w:rPr>
                <w:b/>
                <w:sz w:val="22"/>
                <w:lang w:val="en-GB"/>
              </w:rPr>
              <w:t xml:space="preserve">8.  </w:t>
            </w:r>
            <w:r w:rsidR="001D3FB4" w:rsidRPr="00ED4792">
              <w:rPr>
                <w:b/>
                <w:bCs/>
                <w:sz w:val="22"/>
                <w:lang w:val="en-GB"/>
              </w:rPr>
              <w:t>Course contents and assigned learning outcomes</w:t>
            </w:r>
            <w:r w:rsidR="002E307C" w:rsidRPr="00ED4792">
              <w:rPr>
                <w:b/>
                <w:sz w:val="22"/>
                <w:lang w:val="en-GB"/>
              </w:rPr>
              <w:t>:</w:t>
            </w:r>
          </w:p>
          <w:p w14:paraId="091041FA" w14:textId="6B93A5C1" w:rsidR="00600B84" w:rsidRPr="00ED4792" w:rsidRDefault="00600B84" w:rsidP="001C32B9">
            <w:pPr>
              <w:spacing w:after="0" w:line="259" w:lineRule="auto"/>
              <w:ind w:left="28" w:right="0" w:firstLine="0"/>
              <w:jc w:val="left"/>
              <w:rPr>
                <w:bCs/>
                <w:szCs w:val="24"/>
                <w:lang w:val="en-GB"/>
              </w:rPr>
            </w:pPr>
            <w:r w:rsidRPr="00ED4792">
              <w:rPr>
                <w:bCs/>
                <w:szCs w:val="24"/>
                <w:lang w:val="en-GB"/>
              </w:rPr>
              <w:t>Providing knowledge about the function of the genome, transcriptome and human proteome.</w:t>
            </w:r>
          </w:p>
          <w:p w14:paraId="0DDCE2CC" w14:textId="1A4AD500" w:rsidR="00600B84" w:rsidRPr="00ED4792" w:rsidRDefault="00600B84" w:rsidP="001C32B9">
            <w:pPr>
              <w:spacing w:after="0" w:line="259" w:lineRule="auto"/>
              <w:ind w:left="28" w:right="0" w:firstLine="0"/>
              <w:jc w:val="left"/>
              <w:rPr>
                <w:bCs/>
                <w:szCs w:val="24"/>
                <w:lang w:val="en-GB"/>
              </w:rPr>
            </w:pPr>
            <w:r w:rsidRPr="00ED4792">
              <w:rPr>
                <w:bCs/>
                <w:szCs w:val="24"/>
                <w:lang w:val="en-GB"/>
              </w:rPr>
              <w:t>Providing knowledge about the basic concepts of gene expression regulation, including epigenetic regulation.</w:t>
            </w:r>
          </w:p>
          <w:p w14:paraId="7C3AEE50" w14:textId="43DA2C74" w:rsidR="00600B84" w:rsidRPr="00ED4792" w:rsidRDefault="00600B84" w:rsidP="001C32B9">
            <w:pPr>
              <w:spacing w:after="0" w:line="259" w:lineRule="auto"/>
              <w:ind w:left="28" w:right="0" w:firstLine="0"/>
              <w:jc w:val="left"/>
              <w:rPr>
                <w:bCs/>
                <w:szCs w:val="24"/>
                <w:lang w:val="en-GB"/>
              </w:rPr>
            </w:pPr>
            <w:r w:rsidRPr="00ED4792">
              <w:rPr>
                <w:bCs/>
                <w:szCs w:val="24"/>
                <w:lang w:val="en-GB"/>
              </w:rPr>
              <w:t>Providing knowledge about the structure of chromosomes and the molecular basis of mutagenesis.</w:t>
            </w:r>
          </w:p>
          <w:p w14:paraId="44FEDD1C" w14:textId="23E8349C" w:rsidR="00600B84" w:rsidRPr="00ED4792" w:rsidRDefault="00600B84" w:rsidP="001C32B9">
            <w:pPr>
              <w:spacing w:after="0" w:line="259" w:lineRule="auto"/>
              <w:ind w:left="28" w:right="0" w:firstLine="0"/>
              <w:jc w:val="left"/>
              <w:rPr>
                <w:bCs/>
                <w:szCs w:val="24"/>
                <w:lang w:val="en-GB"/>
              </w:rPr>
            </w:pPr>
            <w:r w:rsidRPr="00ED4792">
              <w:rPr>
                <w:bCs/>
                <w:szCs w:val="24"/>
                <w:lang w:val="en-GB"/>
              </w:rPr>
              <w:t>Providing knowledge of the principles of inheriting different numbers of traits, inheriting quantitative traits, independent inheritance of traits, and inheritance of non-nuclear genetic information.</w:t>
            </w:r>
          </w:p>
          <w:p w14:paraId="629F490B" w14:textId="1E370FAD" w:rsidR="00600B84" w:rsidRPr="00ED4792" w:rsidRDefault="00600B84" w:rsidP="001C32B9">
            <w:pPr>
              <w:spacing w:after="0" w:line="259" w:lineRule="auto"/>
              <w:ind w:left="28" w:right="0" w:firstLine="0"/>
              <w:jc w:val="left"/>
              <w:rPr>
                <w:bCs/>
                <w:szCs w:val="24"/>
                <w:lang w:val="en-GB"/>
              </w:rPr>
            </w:pPr>
            <w:r w:rsidRPr="00ED4792">
              <w:rPr>
                <w:bCs/>
                <w:szCs w:val="24"/>
                <w:lang w:val="en-GB"/>
              </w:rPr>
              <w:t>Developing skills to estimate the risk of disclosure of a given disease based on the principles of inheritance and the impact of environmental factors.</w:t>
            </w:r>
          </w:p>
          <w:p w14:paraId="078A9F39" w14:textId="77777777" w:rsidR="00600B84" w:rsidRPr="00ED4792" w:rsidRDefault="00600B84" w:rsidP="00600B84">
            <w:pPr>
              <w:spacing w:after="0" w:line="259" w:lineRule="auto"/>
              <w:ind w:left="28" w:right="0" w:firstLine="0"/>
              <w:jc w:val="left"/>
              <w:rPr>
                <w:bCs/>
                <w:szCs w:val="24"/>
                <w:lang w:val="en-GB"/>
              </w:rPr>
            </w:pPr>
            <w:r w:rsidRPr="00ED4792">
              <w:rPr>
                <w:bCs/>
                <w:szCs w:val="24"/>
                <w:lang w:val="en-GB"/>
              </w:rPr>
              <w:t>Developing skills to use knowledge about genetically determined diseases in cancer prevention and prenatal diagnosis.</w:t>
            </w:r>
          </w:p>
          <w:p w14:paraId="1BE9ACBB" w14:textId="375EFB3B" w:rsidR="008050C4" w:rsidRPr="00ED4792" w:rsidRDefault="008050C4" w:rsidP="002E307C">
            <w:pPr>
              <w:spacing w:after="0" w:line="259" w:lineRule="auto"/>
              <w:ind w:left="28" w:right="0" w:firstLine="0"/>
              <w:jc w:val="left"/>
              <w:rPr>
                <w:bCs/>
                <w:sz w:val="22"/>
                <w:lang w:val="en-GB"/>
              </w:rPr>
            </w:pPr>
          </w:p>
          <w:p w14:paraId="088FB5EE" w14:textId="6C0B1440" w:rsidR="002E307C" w:rsidRPr="00ED4792" w:rsidRDefault="002E307C" w:rsidP="002E307C">
            <w:pPr>
              <w:pStyle w:val="Akapitzlist"/>
              <w:spacing w:after="0" w:line="240" w:lineRule="auto"/>
              <w:ind w:left="0"/>
              <w:jc w:val="both"/>
              <w:rPr>
                <w:rFonts w:ascii="Times New Roman" w:hAnsi="Times New Roman"/>
                <w:b/>
                <w:lang w:val="en-GB"/>
              </w:rPr>
            </w:pPr>
            <w:r w:rsidRPr="00ED4792">
              <w:rPr>
                <w:rFonts w:ascii="Times New Roman" w:hAnsi="Times New Roman"/>
                <w:b/>
                <w:lang w:val="en-GB"/>
              </w:rPr>
              <w:t>Learning outcomes/reference to learning outcomes</w:t>
            </w:r>
            <w:r w:rsidR="001D3FB4" w:rsidRPr="00ED4792">
              <w:rPr>
                <w:rFonts w:ascii="Times New Roman" w:hAnsi="Times New Roman"/>
                <w:b/>
                <w:lang w:val="en-GB"/>
              </w:rPr>
              <w:t xml:space="preserve"> indicated in the standards</w:t>
            </w:r>
          </w:p>
          <w:p w14:paraId="2479F6F4" w14:textId="77777777" w:rsidR="00600B84" w:rsidRPr="00ED4792" w:rsidRDefault="00600B84" w:rsidP="00600B84">
            <w:pPr>
              <w:spacing w:after="0" w:line="240" w:lineRule="auto"/>
              <w:ind w:left="0" w:firstLine="0"/>
              <w:rPr>
                <w:szCs w:val="24"/>
                <w:lang w:val="en-GB"/>
              </w:rPr>
            </w:pPr>
            <w:r w:rsidRPr="00ED4792">
              <w:rPr>
                <w:szCs w:val="24"/>
                <w:lang w:val="en-GB"/>
              </w:rPr>
              <w:t xml:space="preserve">For knowledge – student knows and understands: C.W9, C.W10, C.W11, C.W12, </w:t>
            </w:r>
          </w:p>
          <w:p w14:paraId="0014C8D6" w14:textId="7603B5F8" w:rsidR="00600B84" w:rsidRPr="00ED4792" w:rsidRDefault="00600B84" w:rsidP="00600B84">
            <w:pPr>
              <w:pStyle w:val="Akapitzlist"/>
              <w:spacing w:after="0" w:line="240" w:lineRule="auto"/>
              <w:ind w:left="0"/>
              <w:jc w:val="both"/>
              <w:rPr>
                <w:rFonts w:ascii="Times New Roman" w:hAnsi="Times New Roman"/>
                <w:b/>
                <w:sz w:val="24"/>
                <w:szCs w:val="24"/>
                <w:lang w:val="en-GB"/>
              </w:rPr>
            </w:pPr>
            <w:r w:rsidRPr="00ED4792">
              <w:rPr>
                <w:rFonts w:ascii="Times New Roman" w:hAnsi="Times New Roman"/>
                <w:sz w:val="24"/>
                <w:szCs w:val="24"/>
                <w:lang w:val="en-GB"/>
              </w:rPr>
              <w:t>For skills student can do: C.U3, C.U4</w:t>
            </w:r>
          </w:p>
          <w:p w14:paraId="1DB6A303" w14:textId="7B728DE2" w:rsidR="008050C4" w:rsidRPr="00ED4792" w:rsidRDefault="008050C4" w:rsidP="00421CAD">
            <w:pPr>
              <w:spacing w:after="15" w:line="263" w:lineRule="auto"/>
              <w:ind w:left="28" w:right="-51" w:firstLine="0"/>
              <w:jc w:val="left"/>
              <w:rPr>
                <w:i/>
                <w:sz w:val="22"/>
                <w:lang w:val="en-GB"/>
              </w:rPr>
            </w:pPr>
          </w:p>
        </w:tc>
      </w:tr>
      <w:tr w:rsidR="008050C4" w:rsidRPr="00ED4792" w14:paraId="4FF009D4" w14:textId="77777777" w:rsidTr="00AD7451">
        <w:trPr>
          <w:trHeight w:val="262"/>
        </w:trPr>
        <w:tc>
          <w:tcPr>
            <w:tcW w:w="3475" w:type="dxa"/>
            <w:gridSpan w:val="2"/>
            <w:tcBorders>
              <w:top w:val="single" w:sz="4" w:space="0" w:color="000000"/>
              <w:left w:val="single" w:sz="4" w:space="0" w:color="000000"/>
              <w:bottom w:val="single" w:sz="4" w:space="0" w:color="000000"/>
              <w:right w:val="single" w:sz="4" w:space="0" w:color="000000"/>
            </w:tcBorders>
          </w:tcPr>
          <w:p w14:paraId="2A083853" w14:textId="4ACBF443" w:rsidR="008050C4" w:rsidRPr="00ED4792" w:rsidRDefault="008050C4" w:rsidP="008050C4">
            <w:pPr>
              <w:spacing w:after="0" w:line="259" w:lineRule="auto"/>
              <w:ind w:left="28" w:right="0" w:firstLine="0"/>
              <w:jc w:val="left"/>
              <w:rPr>
                <w:sz w:val="22"/>
                <w:lang w:val="en-GB"/>
              </w:rPr>
            </w:pPr>
            <w:r w:rsidRPr="00ED4792">
              <w:rPr>
                <w:b/>
                <w:sz w:val="22"/>
                <w:lang w:val="en-GB"/>
              </w:rPr>
              <w:t xml:space="preserve">9. </w:t>
            </w:r>
            <w:r w:rsidR="002E307C" w:rsidRPr="00ED4792">
              <w:rPr>
                <w:b/>
                <w:sz w:val="22"/>
                <w:lang w:val="en-GB"/>
              </w:rPr>
              <w:t xml:space="preserve">Number of hours for the course </w:t>
            </w:r>
          </w:p>
        </w:tc>
        <w:tc>
          <w:tcPr>
            <w:tcW w:w="567"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8658D3E" w14:textId="0B9302C3" w:rsidR="008050C4" w:rsidRPr="00ED4792" w:rsidRDefault="00AD7451" w:rsidP="00AD7451">
            <w:pPr>
              <w:spacing w:after="0" w:line="259" w:lineRule="auto"/>
              <w:ind w:left="26" w:right="0" w:firstLine="0"/>
              <w:jc w:val="center"/>
              <w:rPr>
                <w:sz w:val="22"/>
                <w:lang w:val="en-GB"/>
              </w:rPr>
            </w:pPr>
            <w:r w:rsidRPr="00ED4792">
              <w:rPr>
                <w:sz w:val="22"/>
                <w:lang w:val="en-GB"/>
              </w:rPr>
              <w:t>40</w:t>
            </w:r>
          </w:p>
        </w:tc>
        <w:tc>
          <w:tcPr>
            <w:tcW w:w="4819" w:type="dxa"/>
            <w:gridSpan w:val="3"/>
            <w:tcBorders>
              <w:top w:val="single" w:sz="4" w:space="0" w:color="000000"/>
              <w:left w:val="single" w:sz="4" w:space="0" w:color="000000"/>
              <w:bottom w:val="single" w:sz="4" w:space="0" w:color="000000"/>
              <w:right w:val="single" w:sz="4" w:space="0" w:color="000000"/>
            </w:tcBorders>
          </w:tcPr>
          <w:p w14:paraId="0AE839C6" w14:textId="59056979" w:rsidR="008050C4" w:rsidRPr="00ED4792" w:rsidRDefault="008050C4" w:rsidP="00AD7451">
            <w:pPr>
              <w:spacing w:after="0" w:line="259" w:lineRule="auto"/>
              <w:ind w:left="55" w:right="0" w:firstLine="0"/>
              <w:jc w:val="left"/>
              <w:rPr>
                <w:b/>
                <w:sz w:val="22"/>
                <w:lang w:val="en-GB"/>
              </w:rPr>
            </w:pPr>
            <w:r w:rsidRPr="00ED4792">
              <w:rPr>
                <w:b/>
                <w:sz w:val="22"/>
                <w:lang w:val="en-GB"/>
              </w:rPr>
              <w:t xml:space="preserve">10. </w:t>
            </w:r>
            <w:r w:rsidR="002E307C" w:rsidRPr="00ED4792">
              <w:rPr>
                <w:b/>
                <w:sz w:val="22"/>
                <w:lang w:val="en-GB"/>
              </w:rPr>
              <w:t xml:space="preserve">Number of ECTS points for the course </w:t>
            </w:r>
          </w:p>
        </w:tc>
        <w:tc>
          <w:tcPr>
            <w:tcW w:w="48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9FD27E4" w14:textId="21DD98AE" w:rsidR="008050C4" w:rsidRPr="00ED4792" w:rsidRDefault="00AD7451" w:rsidP="00AD7451">
            <w:pPr>
              <w:spacing w:after="0" w:line="259" w:lineRule="auto"/>
              <w:ind w:left="0" w:right="0" w:firstLine="0"/>
              <w:jc w:val="center"/>
              <w:rPr>
                <w:sz w:val="22"/>
                <w:lang w:val="en-GB"/>
              </w:rPr>
            </w:pPr>
            <w:r w:rsidRPr="00ED4792">
              <w:rPr>
                <w:sz w:val="22"/>
                <w:lang w:val="en-GB"/>
              </w:rPr>
              <w:t>2</w:t>
            </w:r>
          </w:p>
        </w:tc>
      </w:tr>
      <w:tr w:rsidR="008050C4" w:rsidRPr="00ED4792" w14:paraId="4B49565A" w14:textId="77777777" w:rsidTr="008050C4">
        <w:trPr>
          <w:trHeight w:val="264"/>
        </w:trPr>
        <w:tc>
          <w:tcPr>
            <w:tcW w:w="9349" w:type="dxa"/>
            <w:gridSpan w:val="7"/>
            <w:tcBorders>
              <w:top w:val="single" w:sz="4" w:space="0" w:color="000000"/>
              <w:left w:val="single" w:sz="4" w:space="0" w:color="000000"/>
              <w:bottom w:val="single" w:sz="4" w:space="0" w:color="000000"/>
              <w:right w:val="single" w:sz="4" w:space="0" w:color="000000"/>
            </w:tcBorders>
          </w:tcPr>
          <w:p w14:paraId="46B5E61A" w14:textId="0CC918F1" w:rsidR="008050C4" w:rsidRPr="00ED4792" w:rsidRDefault="008050C4" w:rsidP="00186689">
            <w:pPr>
              <w:spacing w:after="0" w:line="259" w:lineRule="auto"/>
              <w:ind w:left="28" w:right="0" w:firstLine="0"/>
              <w:jc w:val="left"/>
              <w:rPr>
                <w:sz w:val="22"/>
                <w:lang w:val="en-GB"/>
              </w:rPr>
            </w:pPr>
            <w:r w:rsidRPr="00ED4792">
              <w:rPr>
                <w:b/>
                <w:sz w:val="22"/>
                <w:lang w:val="en-GB"/>
              </w:rPr>
              <w:t>11. Form</w:t>
            </w:r>
            <w:r w:rsidR="002E307C" w:rsidRPr="00ED4792">
              <w:rPr>
                <w:b/>
                <w:sz w:val="22"/>
                <w:lang w:val="en-GB"/>
              </w:rPr>
              <w:t xml:space="preserve"> of passing the course</w:t>
            </w:r>
            <w:r w:rsidRPr="00ED4792">
              <w:rPr>
                <w:b/>
                <w:sz w:val="22"/>
                <w:lang w:val="en-GB"/>
              </w:rPr>
              <w:t xml:space="preserve">: </w:t>
            </w:r>
            <w:r w:rsidR="00ED4792" w:rsidRPr="00ED4792">
              <w:rPr>
                <w:lang w:val="en-GB"/>
              </w:rPr>
              <w:t>g</w:t>
            </w:r>
            <w:r w:rsidR="00E364D6" w:rsidRPr="00ED4792">
              <w:rPr>
                <w:lang w:val="en-GB"/>
              </w:rPr>
              <w:t>rade credit</w:t>
            </w:r>
          </w:p>
        </w:tc>
      </w:tr>
      <w:tr w:rsidR="008050C4" w:rsidRPr="00ED4792" w14:paraId="46302CF6" w14:textId="77777777" w:rsidTr="008050C4">
        <w:trPr>
          <w:trHeight w:val="262"/>
        </w:trPr>
        <w:tc>
          <w:tcPr>
            <w:tcW w:w="9349" w:type="dxa"/>
            <w:gridSpan w:val="7"/>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ED4792" w:rsidRDefault="008050C4" w:rsidP="008050C4">
            <w:pPr>
              <w:spacing w:after="0" w:line="259" w:lineRule="auto"/>
              <w:ind w:left="28" w:right="0" w:firstLine="0"/>
              <w:jc w:val="left"/>
              <w:rPr>
                <w:sz w:val="22"/>
                <w:lang w:val="en-GB"/>
              </w:rPr>
            </w:pPr>
            <w:r w:rsidRPr="00ED4792">
              <w:rPr>
                <w:b/>
                <w:sz w:val="22"/>
                <w:lang w:val="en-GB"/>
              </w:rPr>
              <w:t xml:space="preserve">12. </w:t>
            </w:r>
            <w:r w:rsidR="002E307C" w:rsidRPr="00ED4792">
              <w:rPr>
                <w:b/>
                <w:sz w:val="22"/>
                <w:lang w:val="en-GB"/>
              </w:rPr>
              <w:t xml:space="preserve">Methods of verification and evaluation of learning outcomes </w:t>
            </w:r>
            <w:r w:rsidRPr="00ED4792">
              <w:rPr>
                <w:b/>
                <w:sz w:val="22"/>
                <w:lang w:val="en-GB"/>
              </w:rPr>
              <w:t xml:space="preserve">  </w:t>
            </w:r>
          </w:p>
        </w:tc>
      </w:tr>
      <w:tr w:rsidR="008050C4" w:rsidRPr="00ED4792" w14:paraId="1482B711" w14:textId="77777777" w:rsidTr="002E307C">
        <w:trPr>
          <w:trHeight w:val="263"/>
        </w:trPr>
        <w:tc>
          <w:tcPr>
            <w:tcW w:w="3114" w:type="dxa"/>
            <w:tcBorders>
              <w:top w:val="single" w:sz="4" w:space="0" w:color="000000"/>
              <w:left w:val="single" w:sz="4" w:space="0" w:color="000000"/>
              <w:bottom w:val="single" w:sz="4" w:space="0" w:color="000000"/>
              <w:right w:val="single" w:sz="4" w:space="0" w:color="000000"/>
            </w:tcBorders>
          </w:tcPr>
          <w:p w14:paraId="4139AE90" w14:textId="66754F6F" w:rsidR="008050C4" w:rsidRPr="00ED4792" w:rsidRDefault="002E307C" w:rsidP="002E307C">
            <w:pPr>
              <w:spacing w:after="0" w:line="259" w:lineRule="auto"/>
              <w:ind w:left="32" w:right="0" w:firstLine="0"/>
              <w:jc w:val="center"/>
              <w:rPr>
                <w:sz w:val="22"/>
                <w:lang w:val="en-GB"/>
              </w:rPr>
            </w:pPr>
            <w:r w:rsidRPr="00ED4792">
              <w:rPr>
                <w:sz w:val="22"/>
                <w:lang w:val="en-GB"/>
              </w:rPr>
              <w:t>Learning outcomes</w:t>
            </w:r>
          </w:p>
        </w:tc>
        <w:tc>
          <w:tcPr>
            <w:tcW w:w="3122" w:type="dxa"/>
            <w:gridSpan w:val="4"/>
            <w:tcBorders>
              <w:top w:val="single" w:sz="4" w:space="0" w:color="000000"/>
              <w:left w:val="single" w:sz="4" w:space="0" w:color="000000"/>
              <w:bottom w:val="single" w:sz="4" w:space="0" w:color="000000"/>
              <w:right w:val="single" w:sz="4" w:space="0" w:color="000000"/>
            </w:tcBorders>
          </w:tcPr>
          <w:p w14:paraId="5CEA91F1" w14:textId="040CF24E" w:rsidR="008050C4" w:rsidRPr="00ED4792" w:rsidRDefault="002E307C" w:rsidP="008050C4">
            <w:pPr>
              <w:spacing w:after="0" w:line="259" w:lineRule="auto"/>
              <w:ind w:left="31" w:right="0" w:firstLine="0"/>
              <w:jc w:val="center"/>
              <w:rPr>
                <w:sz w:val="22"/>
                <w:lang w:val="en-GB"/>
              </w:rPr>
            </w:pPr>
            <w:r w:rsidRPr="00ED4792">
              <w:rPr>
                <w:sz w:val="22"/>
                <w:lang w:val="en-GB"/>
              </w:rPr>
              <w:t>Methods of verification</w:t>
            </w:r>
          </w:p>
        </w:tc>
        <w:tc>
          <w:tcPr>
            <w:tcW w:w="3113"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ED4792" w:rsidRDefault="002E307C" w:rsidP="008050C4">
            <w:pPr>
              <w:spacing w:after="0" w:line="259" w:lineRule="auto"/>
              <w:ind w:left="36" w:right="0" w:firstLine="0"/>
              <w:jc w:val="center"/>
              <w:rPr>
                <w:sz w:val="22"/>
                <w:lang w:val="en-GB"/>
              </w:rPr>
            </w:pPr>
            <w:r w:rsidRPr="00ED4792">
              <w:rPr>
                <w:sz w:val="22"/>
                <w:lang w:val="en-GB"/>
              </w:rPr>
              <w:t>Methods of evaluation*</w:t>
            </w:r>
          </w:p>
        </w:tc>
      </w:tr>
      <w:tr w:rsidR="008050C4" w:rsidRPr="00ED4792" w14:paraId="6BAD5A85"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75B5C716" w14:textId="3D7545F1" w:rsidR="008050C4" w:rsidRPr="00ED4792" w:rsidRDefault="002E307C" w:rsidP="002E307C">
            <w:pPr>
              <w:spacing w:after="0" w:line="259" w:lineRule="auto"/>
              <w:ind w:left="28" w:right="0" w:firstLine="0"/>
              <w:jc w:val="center"/>
              <w:rPr>
                <w:sz w:val="22"/>
                <w:lang w:val="en-GB"/>
              </w:rPr>
            </w:pPr>
            <w:r w:rsidRPr="00ED4792">
              <w:rPr>
                <w:sz w:val="22"/>
                <w:lang w:val="en-GB"/>
              </w:rPr>
              <w:t>Knowledge</w:t>
            </w:r>
          </w:p>
        </w:tc>
        <w:tc>
          <w:tcPr>
            <w:tcW w:w="3122" w:type="dxa"/>
            <w:gridSpan w:val="4"/>
            <w:tcBorders>
              <w:top w:val="single" w:sz="4" w:space="0" w:color="000000"/>
              <w:left w:val="single" w:sz="4" w:space="0" w:color="000000"/>
              <w:bottom w:val="single" w:sz="4" w:space="0" w:color="000000"/>
              <w:right w:val="single" w:sz="4" w:space="0" w:color="000000"/>
            </w:tcBorders>
          </w:tcPr>
          <w:p w14:paraId="59A394DF" w14:textId="07AEF3E5" w:rsidR="008050C4" w:rsidRPr="00ED4792" w:rsidRDefault="00FD5BC0" w:rsidP="00185063">
            <w:pPr>
              <w:spacing w:after="0" w:line="259" w:lineRule="auto"/>
              <w:ind w:left="0" w:right="-195" w:hanging="8"/>
              <w:jc w:val="left"/>
              <w:rPr>
                <w:sz w:val="22"/>
                <w:lang w:val="en-GB"/>
              </w:rPr>
            </w:pPr>
            <w:r w:rsidRPr="00ED4792">
              <w:rPr>
                <w:lang w:val="en-GB"/>
              </w:rPr>
              <w:t>One- choice test</w:t>
            </w:r>
          </w:p>
        </w:tc>
        <w:tc>
          <w:tcPr>
            <w:tcW w:w="3113" w:type="dxa"/>
            <w:gridSpan w:val="2"/>
            <w:tcBorders>
              <w:top w:val="single" w:sz="4" w:space="0" w:color="000000"/>
              <w:left w:val="single" w:sz="4" w:space="0" w:color="000000"/>
              <w:bottom w:val="single" w:sz="4" w:space="0" w:color="000000"/>
              <w:right w:val="single" w:sz="4" w:space="0" w:color="000000"/>
            </w:tcBorders>
          </w:tcPr>
          <w:p w14:paraId="73930ED8" w14:textId="0A99FACB" w:rsidR="008050C4" w:rsidRPr="00ED4792" w:rsidRDefault="008050C4" w:rsidP="008050C4">
            <w:pPr>
              <w:spacing w:after="0" w:line="259" w:lineRule="auto"/>
              <w:ind w:left="28" w:right="0" w:firstLine="0"/>
              <w:jc w:val="left"/>
              <w:rPr>
                <w:sz w:val="22"/>
                <w:lang w:val="en-GB"/>
              </w:rPr>
            </w:pPr>
            <w:r w:rsidRPr="00ED4792">
              <w:rPr>
                <w:b/>
                <w:sz w:val="22"/>
                <w:lang w:val="en-GB"/>
              </w:rPr>
              <w:t xml:space="preserve"> </w:t>
            </w:r>
            <w:r w:rsidR="002E307C" w:rsidRPr="00ED4792">
              <w:rPr>
                <w:b/>
                <w:sz w:val="22"/>
                <w:lang w:val="en-GB"/>
              </w:rPr>
              <w:t>*</w:t>
            </w:r>
          </w:p>
        </w:tc>
      </w:tr>
      <w:tr w:rsidR="008050C4" w:rsidRPr="00ED4792" w14:paraId="32F291B8" w14:textId="77777777" w:rsidTr="002E307C">
        <w:trPr>
          <w:trHeight w:val="331"/>
        </w:trPr>
        <w:tc>
          <w:tcPr>
            <w:tcW w:w="3114" w:type="dxa"/>
            <w:tcBorders>
              <w:top w:val="single" w:sz="4" w:space="0" w:color="000000"/>
              <w:left w:val="single" w:sz="4" w:space="0" w:color="000000"/>
              <w:bottom w:val="single" w:sz="4" w:space="0" w:color="000000"/>
              <w:right w:val="single" w:sz="4" w:space="0" w:color="000000"/>
            </w:tcBorders>
          </w:tcPr>
          <w:p w14:paraId="74768970" w14:textId="5709089D" w:rsidR="008050C4" w:rsidRPr="00ED4792" w:rsidRDefault="002E307C" w:rsidP="002E307C">
            <w:pPr>
              <w:spacing w:after="0" w:line="259" w:lineRule="auto"/>
              <w:ind w:left="28" w:right="0" w:firstLine="0"/>
              <w:jc w:val="center"/>
              <w:rPr>
                <w:sz w:val="22"/>
                <w:lang w:val="en-GB"/>
              </w:rPr>
            </w:pPr>
            <w:r w:rsidRPr="00ED4792">
              <w:rPr>
                <w:sz w:val="22"/>
                <w:lang w:val="en-GB"/>
              </w:rPr>
              <w:t>Skills</w:t>
            </w:r>
          </w:p>
        </w:tc>
        <w:tc>
          <w:tcPr>
            <w:tcW w:w="3122" w:type="dxa"/>
            <w:gridSpan w:val="4"/>
            <w:tcBorders>
              <w:top w:val="single" w:sz="4" w:space="0" w:color="000000"/>
              <w:left w:val="single" w:sz="4" w:space="0" w:color="000000"/>
              <w:bottom w:val="single" w:sz="4" w:space="0" w:color="000000"/>
              <w:right w:val="single" w:sz="4" w:space="0" w:color="000000"/>
            </w:tcBorders>
          </w:tcPr>
          <w:p w14:paraId="0B013FED" w14:textId="402A80C0" w:rsidR="008050C4" w:rsidRPr="00ED4792" w:rsidRDefault="00FD5BC0" w:rsidP="00185063">
            <w:pPr>
              <w:spacing w:after="0" w:line="240" w:lineRule="auto"/>
              <w:ind w:left="0" w:right="-195" w:hanging="8"/>
              <w:jc w:val="left"/>
              <w:rPr>
                <w:sz w:val="22"/>
                <w:lang w:val="en-GB"/>
              </w:rPr>
            </w:pPr>
            <w:r w:rsidRPr="00ED4792">
              <w:rPr>
                <w:lang w:val="en-GB"/>
              </w:rPr>
              <w:t>One- choice test</w:t>
            </w:r>
          </w:p>
        </w:tc>
        <w:tc>
          <w:tcPr>
            <w:tcW w:w="3113" w:type="dxa"/>
            <w:gridSpan w:val="2"/>
            <w:tcBorders>
              <w:top w:val="single" w:sz="4" w:space="0" w:color="000000"/>
              <w:left w:val="single" w:sz="4" w:space="0" w:color="000000"/>
              <w:bottom w:val="single" w:sz="4" w:space="0" w:color="000000"/>
              <w:right w:val="single" w:sz="4" w:space="0" w:color="000000"/>
            </w:tcBorders>
          </w:tcPr>
          <w:p w14:paraId="49FE1182" w14:textId="5036F019" w:rsidR="008050C4" w:rsidRPr="00ED4792" w:rsidRDefault="008050C4" w:rsidP="008050C4">
            <w:pPr>
              <w:spacing w:after="0" w:line="259" w:lineRule="auto"/>
              <w:ind w:left="28" w:right="0" w:firstLine="0"/>
              <w:jc w:val="left"/>
              <w:rPr>
                <w:sz w:val="22"/>
                <w:lang w:val="en-GB"/>
              </w:rPr>
            </w:pPr>
            <w:r w:rsidRPr="00ED4792">
              <w:rPr>
                <w:b/>
                <w:sz w:val="22"/>
                <w:lang w:val="en-GB"/>
              </w:rPr>
              <w:t xml:space="preserve"> </w:t>
            </w:r>
            <w:r w:rsidR="002E307C" w:rsidRPr="00ED4792">
              <w:rPr>
                <w:b/>
                <w:sz w:val="22"/>
                <w:lang w:val="en-GB"/>
              </w:rPr>
              <w:t>*</w:t>
            </w:r>
          </w:p>
        </w:tc>
      </w:tr>
      <w:tr w:rsidR="008050C4" w:rsidRPr="00ED4792" w14:paraId="448470B3"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1ECD00CF" w14:textId="109C559D" w:rsidR="008050C4" w:rsidRPr="00ED4792" w:rsidRDefault="002E307C" w:rsidP="002E307C">
            <w:pPr>
              <w:spacing w:after="0" w:line="259" w:lineRule="auto"/>
              <w:ind w:left="28" w:right="0" w:firstLine="0"/>
              <w:jc w:val="center"/>
              <w:rPr>
                <w:sz w:val="22"/>
                <w:lang w:val="en-GB"/>
              </w:rPr>
            </w:pPr>
            <w:r w:rsidRPr="00ED4792">
              <w:rPr>
                <w:sz w:val="22"/>
                <w:lang w:val="en-GB"/>
              </w:rPr>
              <w:t>Competencies</w:t>
            </w:r>
          </w:p>
        </w:tc>
        <w:tc>
          <w:tcPr>
            <w:tcW w:w="3122" w:type="dxa"/>
            <w:gridSpan w:val="4"/>
            <w:tcBorders>
              <w:top w:val="single" w:sz="4" w:space="0" w:color="000000"/>
              <w:left w:val="single" w:sz="4" w:space="0" w:color="000000"/>
              <w:bottom w:val="single" w:sz="4" w:space="0" w:color="000000"/>
              <w:right w:val="single" w:sz="4" w:space="0" w:color="000000"/>
            </w:tcBorders>
          </w:tcPr>
          <w:p w14:paraId="39A4CB2F" w14:textId="29036A6D" w:rsidR="008050C4" w:rsidRPr="00ED4792" w:rsidRDefault="00FD5BC0" w:rsidP="00185063">
            <w:pPr>
              <w:spacing w:after="0" w:line="259" w:lineRule="auto"/>
              <w:ind w:left="0" w:right="-195" w:hanging="8"/>
              <w:jc w:val="left"/>
              <w:rPr>
                <w:sz w:val="22"/>
                <w:lang w:val="en-GB"/>
              </w:rPr>
            </w:pPr>
            <w:r w:rsidRPr="00ED4792">
              <w:rPr>
                <w:lang w:val="en-GB"/>
              </w:rPr>
              <w:t>One- choice test</w:t>
            </w:r>
          </w:p>
        </w:tc>
        <w:tc>
          <w:tcPr>
            <w:tcW w:w="3113" w:type="dxa"/>
            <w:gridSpan w:val="2"/>
            <w:tcBorders>
              <w:top w:val="single" w:sz="4" w:space="0" w:color="000000"/>
              <w:left w:val="single" w:sz="4" w:space="0" w:color="000000"/>
              <w:bottom w:val="single" w:sz="4" w:space="0" w:color="000000"/>
              <w:right w:val="single" w:sz="4" w:space="0" w:color="000000"/>
            </w:tcBorders>
          </w:tcPr>
          <w:p w14:paraId="02139695" w14:textId="66A5CB51" w:rsidR="008050C4" w:rsidRPr="00ED4792" w:rsidRDefault="008050C4" w:rsidP="008050C4">
            <w:pPr>
              <w:spacing w:after="0" w:line="259" w:lineRule="auto"/>
              <w:ind w:left="28" w:right="0" w:firstLine="0"/>
              <w:jc w:val="left"/>
              <w:rPr>
                <w:sz w:val="22"/>
                <w:lang w:val="en-GB"/>
              </w:rPr>
            </w:pPr>
            <w:r w:rsidRPr="00ED4792">
              <w:rPr>
                <w:b/>
                <w:sz w:val="22"/>
                <w:lang w:val="en-GB"/>
              </w:rPr>
              <w:t xml:space="preserve"> </w:t>
            </w:r>
            <w:r w:rsidR="002E307C" w:rsidRPr="00ED4792">
              <w:rPr>
                <w:b/>
                <w:sz w:val="22"/>
                <w:lang w:val="en-GB"/>
              </w:rPr>
              <w:t>*</w:t>
            </w:r>
          </w:p>
        </w:tc>
      </w:tr>
    </w:tbl>
    <w:p w14:paraId="27E46111" w14:textId="07BCFE36" w:rsidR="008050C4" w:rsidRPr="00185063" w:rsidRDefault="008050C4" w:rsidP="008050C4">
      <w:pPr>
        <w:spacing w:after="306" w:line="259" w:lineRule="auto"/>
        <w:ind w:left="341" w:right="0" w:firstLine="0"/>
        <w:jc w:val="left"/>
        <w:rPr>
          <w:sz w:val="18"/>
          <w:szCs w:val="18"/>
          <w:lang w:val="en-GB"/>
        </w:rPr>
      </w:pPr>
      <w:r w:rsidRPr="00185063">
        <w:rPr>
          <w:sz w:val="18"/>
          <w:szCs w:val="18"/>
          <w:lang w:val="en-GB"/>
        </w:rPr>
        <w:t xml:space="preserve"> </w:t>
      </w:r>
      <w:r w:rsidRPr="00185063">
        <w:rPr>
          <w:b/>
          <w:sz w:val="18"/>
          <w:szCs w:val="18"/>
          <w:lang w:val="en-GB"/>
        </w:rPr>
        <w:t>*</w:t>
      </w:r>
      <w:r w:rsidRPr="00185063">
        <w:rPr>
          <w:sz w:val="18"/>
          <w:szCs w:val="18"/>
          <w:lang w:val="en-GB"/>
        </w:rPr>
        <w:t xml:space="preserve"> </w:t>
      </w:r>
      <w:r w:rsidR="002E307C" w:rsidRPr="00185063">
        <w:rPr>
          <w:sz w:val="18"/>
          <w:szCs w:val="18"/>
          <w:lang w:val="en-GB"/>
        </w:rPr>
        <w:t>The following evaluation system has been assumed:</w:t>
      </w:r>
      <w:r w:rsidRPr="00185063">
        <w:rPr>
          <w:sz w:val="18"/>
          <w:szCs w:val="18"/>
          <w:lang w:val="en-GB"/>
        </w:rPr>
        <w:t xml:space="preserve"> </w:t>
      </w:r>
    </w:p>
    <w:p w14:paraId="54F13D45" w14:textId="77777777" w:rsidR="002E307C" w:rsidRPr="00D07363" w:rsidRDefault="002E307C" w:rsidP="002E307C">
      <w:pPr>
        <w:spacing w:after="0" w:line="260" w:lineRule="atLeast"/>
        <w:rPr>
          <w:rFonts w:cs="Calibri"/>
          <w:sz w:val="20"/>
          <w:szCs w:val="20"/>
          <w:lang w:val="en-US"/>
        </w:rPr>
      </w:pPr>
      <w:r w:rsidRPr="00D07363">
        <w:rPr>
          <w:rFonts w:cs="Calibri"/>
          <w:b/>
          <w:sz w:val="20"/>
          <w:szCs w:val="20"/>
          <w:lang w:val="en-US"/>
        </w:rPr>
        <w:t>Very good (5,0)</w:t>
      </w:r>
      <w:r w:rsidRPr="00D07363">
        <w:rPr>
          <w:rFonts w:cs="Calibri"/>
          <w:sz w:val="20"/>
          <w:szCs w:val="20"/>
          <w:lang w:val="en-US"/>
        </w:rPr>
        <w:t xml:space="preserve"> – the assumed learning outcomes have been achieved and significantly exceed the required level</w:t>
      </w:r>
    </w:p>
    <w:p w14:paraId="45C86DD6"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good (4,5)</w:t>
      </w:r>
      <w:r w:rsidRPr="00D07363">
        <w:rPr>
          <w:rFonts w:cs="Calibri"/>
          <w:sz w:val="20"/>
          <w:szCs w:val="20"/>
          <w:lang w:val="en-US"/>
        </w:rPr>
        <w:t xml:space="preserve"> – the assumed learning outcomes have been achieved and slightly exceed the required level</w:t>
      </w:r>
    </w:p>
    <w:p w14:paraId="352A888E"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Good (4,0)</w:t>
      </w:r>
      <w:r w:rsidRPr="00D07363">
        <w:rPr>
          <w:rFonts w:cs="Calibri"/>
          <w:sz w:val="20"/>
          <w:szCs w:val="20"/>
          <w:lang w:val="en-US"/>
        </w:rPr>
        <w:t xml:space="preserve"> – the assumed learning outcomes have been achieved at the required level</w:t>
      </w:r>
    </w:p>
    <w:p w14:paraId="3BC572F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satisfactory (3,5)</w:t>
      </w:r>
      <w:r w:rsidRPr="00D07363">
        <w:rPr>
          <w:rFonts w:cs="Calibri"/>
          <w:sz w:val="20"/>
          <w:szCs w:val="20"/>
          <w:lang w:val="en-US"/>
        </w:rPr>
        <w:t xml:space="preserve"> – the assumed learning outcomes have been achieved at the average required level</w:t>
      </w:r>
    </w:p>
    <w:p w14:paraId="20D7931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Satisfactory (3,0)</w:t>
      </w:r>
      <w:r w:rsidRPr="00D07363">
        <w:rPr>
          <w:rFonts w:cs="Calibri"/>
          <w:sz w:val="20"/>
          <w:szCs w:val="20"/>
          <w:lang w:val="en-US"/>
        </w:rPr>
        <w:t xml:space="preserve"> – the assumed learning outcomes have been achieved at the minimum required level</w:t>
      </w:r>
    </w:p>
    <w:p w14:paraId="0931D543" w14:textId="77777777" w:rsidR="002E307C" w:rsidRPr="00D07363" w:rsidRDefault="002E307C" w:rsidP="00D07363">
      <w:pPr>
        <w:spacing w:after="0" w:line="260" w:lineRule="atLeast"/>
        <w:rPr>
          <w:rFonts w:cs="Calibri"/>
          <w:sz w:val="20"/>
          <w:szCs w:val="20"/>
          <w:lang w:val="en-US"/>
        </w:rPr>
      </w:pPr>
      <w:proofErr w:type="spellStart"/>
      <w:r w:rsidRPr="00D07363">
        <w:rPr>
          <w:rFonts w:cs="Calibri"/>
          <w:b/>
          <w:sz w:val="20"/>
          <w:szCs w:val="20"/>
          <w:lang w:val="en-US"/>
        </w:rPr>
        <w:t>Unstatisfactory</w:t>
      </w:r>
      <w:proofErr w:type="spellEnd"/>
      <w:r w:rsidRPr="00D07363">
        <w:rPr>
          <w:rFonts w:cs="Calibri"/>
          <w:b/>
          <w:sz w:val="20"/>
          <w:szCs w:val="20"/>
          <w:lang w:val="en-US"/>
        </w:rPr>
        <w:t xml:space="preserve"> (2,0)</w:t>
      </w:r>
      <w:r w:rsidRPr="00D07363">
        <w:rPr>
          <w:rFonts w:cs="Calibri"/>
          <w:sz w:val="20"/>
          <w:szCs w:val="20"/>
          <w:lang w:val="en-US"/>
        </w:rPr>
        <w:t xml:space="preserve"> – the assumed learning outcomes have not been achieved</w:t>
      </w:r>
    </w:p>
    <w:p w14:paraId="068C1706" w14:textId="1EC91D6D" w:rsidR="008050C4" w:rsidRPr="00D07363" w:rsidRDefault="008050C4" w:rsidP="00D07363">
      <w:pPr>
        <w:spacing w:after="0" w:line="259" w:lineRule="auto"/>
        <w:ind w:left="341" w:right="0" w:firstLine="0"/>
        <w:rPr>
          <w:sz w:val="20"/>
          <w:szCs w:val="20"/>
          <w:lang w:val="en-GB"/>
        </w:rPr>
      </w:pPr>
    </w:p>
    <w:p w14:paraId="595193F7" w14:textId="1EF00E39" w:rsidR="00185063" w:rsidRPr="00332EB5" w:rsidRDefault="00185063" w:rsidP="00B83E1A">
      <w:pPr>
        <w:tabs>
          <w:tab w:val="center" w:pos="5179"/>
        </w:tabs>
        <w:spacing w:after="160" w:line="259" w:lineRule="auto"/>
        <w:ind w:left="0" w:right="0" w:firstLine="0"/>
        <w:jc w:val="left"/>
        <w:rPr>
          <w:b/>
          <w:sz w:val="28"/>
          <w:lang w:val="en-US"/>
        </w:rPr>
      </w:pPr>
      <w:r w:rsidRPr="00332EB5">
        <w:rPr>
          <w:b/>
          <w:sz w:val="28"/>
          <w:lang w:val="en-US"/>
        </w:rPr>
        <w:br w:type="page"/>
      </w:r>
    </w:p>
    <w:p w14:paraId="7E495ED2" w14:textId="77777777" w:rsidR="005D13B8" w:rsidRPr="00ED4792" w:rsidRDefault="005D13B8" w:rsidP="002E307C">
      <w:pPr>
        <w:jc w:val="center"/>
        <w:rPr>
          <w:b/>
          <w:sz w:val="28"/>
          <w:lang w:val="en-US"/>
        </w:rPr>
      </w:pPr>
    </w:p>
    <w:p w14:paraId="1E196757" w14:textId="2FD44AE1" w:rsidR="002E307C" w:rsidRPr="00FA49C5" w:rsidRDefault="002E307C" w:rsidP="002E307C">
      <w:pPr>
        <w:jc w:val="center"/>
        <w:rPr>
          <w:b/>
          <w:sz w:val="28"/>
        </w:rPr>
      </w:pPr>
      <w:r w:rsidRPr="00FA49C5">
        <w:rPr>
          <w:b/>
          <w:sz w:val="28"/>
        </w:rPr>
        <w:t xml:space="preserve">Course </w:t>
      </w:r>
      <w:proofErr w:type="spellStart"/>
      <w:r w:rsidRPr="00FA49C5">
        <w:rPr>
          <w:b/>
          <w:sz w:val="28"/>
        </w:rPr>
        <w:t>description</w:t>
      </w:r>
      <w:proofErr w:type="spellEnd"/>
    </w:p>
    <w:p w14:paraId="628E64D9" w14:textId="5FC78A42" w:rsidR="008050C4" w:rsidRPr="005D13B8" w:rsidRDefault="002E307C" w:rsidP="005D13B8">
      <w:pPr>
        <w:jc w:val="center"/>
        <w:rPr>
          <w:b/>
          <w:sz w:val="28"/>
        </w:rPr>
      </w:pPr>
      <w:r w:rsidRPr="00FA49C5">
        <w:rPr>
          <w:b/>
          <w:sz w:val="28"/>
        </w:rPr>
        <w:t>Part 2</w:t>
      </w: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413"/>
        <w:gridCol w:w="1559"/>
        <w:gridCol w:w="5387"/>
        <w:gridCol w:w="425"/>
        <w:gridCol w:w="963"/>
      </w:tblGrid>
      <w:tr w:rsidR="008050C4" w:rsidRPr="00ED4792" w14:paraId="575DFDD1"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185063" w:rsidRDefault="002E307C" w:rsidP="00185063">
            <w:pPr>
              <w:spacing w:after="0" w:line="259" w:lineRule="auto"/>
              <w:ind w:left="0" w:right="0" w:firstLine="0"/>
              <w:jc w:val="left"/>
              <w:rPr>
                <w:sz w:val="22"/>
                <w:lang w:val="en-GB"/>
              </w:rPr>
            </w:pPr>
            <w:r w:rsidRPr="00185063">
              <w:rPr>
                <w:b/>
                <w:sz w:val="22"/>
                <w:lang w:val="en-GB"/>
              </w:rPr>
              <w:t xml:space="preserve">Other useful information about the course </w:t>
            </w:r>
          </w:p>
        </w:tc>
      </w:tr>
      <w:tr w:rsidR="008050C4" w:rsidRPr="00ED4792" w14:paraId="6AC4C7CE" w14:textId="77777777" w:rsidTr="00185063">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14:paraId="4BDF0D32" w14:textId="0AC2881C" w:rsidR="002E307C" w:rsidRPr="00185063" w:rsidRDefault="008050C4" w:rsidP="00185063">
            <w:pPr>
              <w:spacing w:after="0" w:line="259" w:lineRule="auto"/>
              <w:ind w:left="0" w:right="0" w:firstLine="0"/>
              <w:jc w:val="left"/>
              <w:rPr>
                <w:rFonts w:cs="Calibri"/>
                <w:sz w:val="22"/>
                <w:lang w:val="en-GB"/>
              </w:rPr>
            </w:pPr>
            <w:r w:rsidRPr="00185063">
              <w:rPr>
                <w:b/>
                <w:sz w:val="22"/>
                <w:lang w:val="en-GB"/>
              </w:rPr>
              <w:t xml:space="preserve">13. </w:t>
            </w:r>
            <w:r w:rsidR="002E307C" w:rsidRPr="00185063">
              <w:rPr>
                <w:b/>
                <w:sz w:val="22"/>
                <w:lang w:val="en-US"/>
              </w:rPr>
              <w:t xml:space="preserve"> Name of Department, mailing address, e-mail:</w:t>
            </w:r>
          </w:p>
          <w:p w14:paraId="2A593A74" w14:textId="7816346F" w:rsidR="00AD7451" w:rsidRDefault="00FD5BC0" w:rsidP="00185063">
            <w:pPr>
              <w:pStyle w:val="Akapitzlist"/>
              <w:spacing w:after="0" w:line="240" w:lineRule="auto"/>
              <w:ind w:left="0"/>
              <w:rPr>
                <w:rFonts w:ascii="Times New Roman" w:hAnsi="Times New Roman"/>
                <w:lang w:val="en-US" w:eastAsia="pl-PL"/>
              </w:rPr>
            </w:pPr>
            <w:r w:rsidRPr="003D2DB2">
              <w:rPr>
                <w:rFonts w:ascii="Times New Roman" w:hAnsi="Times New Roman"/>
                <w:lang w:val="en-US" w:eastAsia="pl-PL"/>
              </w:rPr>
              <w:t>Department of Biochemistry and Medical Genetics,</w:t>
            </w:r>
            <w:r w:rsidRPr="00D506DF">
              <w:rPr>
                <w:lang w:val="en-US"/>
              </w:rPr>
              <w:t xml:space="preserve"> </w:t>
            </w:r>
            <w:r w:rsidRPr="003D2DB2">
              <w:rPr>
                <w:rFonts w:ascii="Times New Roman" w:hAnsi="Times New Roman"/>
                <w:lang w:val="en-US" w:eastAsia="pl-PL"/>
              </w:rPr>
              <w:t xml:space="preserve">40-752 Katowice </w:t>
            </w:r>
            <w:proofErr w:type="spellStart"/>
            <w:r w:rsidRPr="003D2DB2">
              <w:rPr>
                <w:rFonts w:ascii="Times New Roman" w:hAnsi="Times New Roman"/>
                <w:lang w:val="en-US" w:eastAsia="pl-PL"/>
              </w:rPr>
              <w:t>Medyków</w:t>
            </w:r>
            <w:proofErr w:type="spellEnd"/>
            <w:r w:rsidRPr="003D2DB2">
              <w:rPr>
                <w:rFonts w:ascii="Times New Roman" w:hAnsi="Times New Roman"/>
                <w:lang w:val="en-US" w:eastAsia="pl-PL"/>
              </w:rPr>
              <w:t xml:space="preserve"> str. 18, </w:t>
            </w:r>
          </w:p>
          <w:p w14:paraId="470A21F0" w14:textId="28BB9082" w:rsidR="00186689" w:rsidRPr="00185063" w:rsidRDefault="00FD5BC0" w:rsidP="00AD7451">
            <w:pPr>
              <w:pStyle w:val="Akapitzlist"/>
              <w:spacing w:after="0" w:line="240" w:lineRule="auto"/>
              <w:ind w:left="0"/>
              <w:rPr>
                <w:rFonts w:cs="Calibri"/>
                <w:lang w:val="en-GB"/>
              </w:rPr>
            </w:pPr>
            <w:r w:rsidRPr="003D2DB2">
              <w:rPr>
                <w:rFonts w:ascii="Times New Roman" w:hAnsi="Times New Roman"/>
                <w:lang w:val="en-US" w:eastAsia="pl-PL"/>
              </w:rPr>
              <w:t>phone 32 2</w:t>
            </w:r>
            <w:r w:rsidR="00F50711">
              <w:rPr>
                <w:rFonts w:ascii="Times New Roman" w:hAnsi="Times New Roman"/>
                <w:lang w:val="en-US" w:eastAsia="pl-PL"/>
              </w:rPr>
              <w:t>08</w:t>
            </w:r>
            <w:r w:rsidRPr="003D2DB2">
              <w:rPr>
                <w:rFonts w:ascii="Times New Roman" w:hAnsi="Times New Roman"/>
                <w:lang w:val="en-US" w:eastAsia="pl-PL"/>
              </w:rPr>
              <w:t xml:space="preserve"> 8</w:t>
            </w:r>
            <w:r>
              <w:rPr>
                <w:rFonts w:ascii="Times New Roman" w:hAnsi="Times New Roman"/>
                <w:lang w:val="en-US" w:eastAsia="pl-PL"/>
              </w:rPr>
              <w:t>8</w:t>
            </w:r>
            <w:r w:rsidRPr="003D2DB2">
              <w:rPr>
                <w:rFonts w:ascii="Times New Roman" w:hAnsi="Times New Roman"/>
                <w:lang w:val="en-US" w:eastAsia="pl-PL"/>
              </w:rPr>
              <w:t xml:space="preserve"> </w:t>
            </w:r>
            <w:r>
              <w:rPr>
                <w:rFonts w:ascii="Times New Roman" w:hAnsi="Times New Roman"/>
                <w:lang w:val="en-US" w:eastAsia="pl-PL"/>
              </w:rPr>
              <w:t xml:space="preserve">64, </w:t>
            </w:r>
            <w:r w:rsidRPr="003D2DB2">
              <w:rPr>
                <w:rFonts w:ascii="Times New Roman" w:hAnsi="Times New Roman"/>
                <w:lang w:val="en-US" w:eastAsia="pl-PL"/>
              </w:rPr>
              <w:t>biogen@sum.edu.pl</w:t>
            </w:r>
          </w:p>
        </w:tc>
      </w:tr>
      <w:tr w:rsidR="008050C4" w:rsidRPr="00AD7451" w14:paraId="3F0498C7"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21C1EB3F" w14:textId="77777777" w:rsidR="00AD7451" w:rsidRDefault="008050C4" w:rsidP="00185063">
            <w:pPr>
              <w:spacing w:after="0" w:line="259" w:lineRule="auto"/>
              <w:ind w:left="0" w:right="0" w:firstLine="0"/>
              <w:jc w:val="left"/>
              <w:rPr>
                <w:lang w:val="en-US"/>
              </w:rPr>
            </w:pPr>
            <w:r w:rsidRPr="00185063">
              <w:rPr>
                <w:b/>
                <w:sz w:val="22"/>
                <w:lang w:val="en-GB"/>
              </w:rPr>
              <w:t xml:space="preserve">14. </w:t>
            </w:r>
            <w:r w:rsidR="002E307C" w:rsidRPr="00185063">
              <w:rPr>
                <w:b/>
                <w:bCs/>
                <w:sz w:val="22"/>
                <w:lang w:val="en-GB"/>
              </w:rPr>
              <w:t xml:space="preserve"> Name of the course coordinator:</w:t>
            </w:r>
            <w:r w:rsidR="00FD5BC0" w:rsidRPr="003D2DB2">
              <w:rPr>
                <w:lang w:val="en-US"/>
              </w:rPr>
              <w:t xml:space="preserve"> </w:t>
            </w:r>
            <w:r w:rsidR="00FD5BC0" w:rsidRPr="00FD5BC0">
              <w:rPr>
                <w:lang w:val="en-US"/>
              </w:rPr>
              <w:t xml:space="preserve"> </w:t>
            </w:r>
          </w:p>
          <w:p w14:paraId="0FDA2686" w14:textId="3EA38213" w:rsidR="00186689" w:rsidRPr="00AD7451" w:rsidRDefault="00FD5BC0" w:rsidP="00185063">
            <w:pPr>
              <w:spacing w:after="0" w:line="259" w:lineRule="auto"/>
              <w:ind w:left="0" w:right="0" w:firstLine="0"/>
              <w:jc w:val="left"/>
              <w:rPr>
                <w:sz w:val="22"/>
              </w:rPr>
            </w:pPr>
            <w:proofErr w:type="spellStart"/>
            <w:r w:rsidRPr="00AD7451">
              <w:rPr>
                <w:sz w:val="22"/>
              </w:rPr>
              <w:t>PhD</w:t>
            </w:r>
            <w:proofErr w:type="spellEnd"/>
            <w:r w:rsidRPr="00AD7451">
              <w:rPr>
                <w:sz w:val="22"/>
              </w:rPr>
              <w:t xml:space="preserve"> Paweł Niemiec prof. SUM  </w:t>
            </w:r>
          </w:p>
        </w:tc>
      </w:tr>
      <w:tr w:rsidR="008050C4" w:rsidRPr="00ED4792" w14:paraId="3CFA617B"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494A7D2F" w14:textId="77777777" w:rsidR="00FD5BC0" w:rsidRPr="00B72FF8" w:rsidRDefault="008050C4" w:rsidP="00FD5BC0">
            <w:pPr>
              <w:spacing w:after="0" w:line="259" w:lineRule="auto"/>
              <w:ind w:left="0" w:right="0" w:firstLine="0"/>
              <w:jc w:val="left"/>
              <w:rPr>
                <w:b/>
                <w:sz w:val="22"/>
                <w:lang w:val="en-GB"/>
              </w:rPr>
            </w:pPr>
            <w:r w:rsidRPr="00B72FF8">
              <w:rPr>
                <w:b/>
                <w:sz w:val="22"/>
                <w:lang w:val="en-GB"/>
              </w:rPr>
              <w:t xml:space="preserve">15. </w:t>
            </w:r>
            <w:r w:rsidR="002E307C" w:rsidRPr="00B72FF8">
              <w:rPr>
                <w:b/>
                <w:sz w:val="22"/>
                <w:lang w:val="en-GB"/>
              </w:rPr>
              <w:t xml:space="preserve"> Prerequisites for knowledge, skills and other competencies:</w:t>
            </w:r>
          </w:p>
          <w:p w14:paraId="16C27475" w14:textId="02DE745C" w:rsidR="002D40AD" w:rsidRPr="00B72FF8" w:rsidRDefault="00FD5BC0" w:rsidP="00B72FF8">
            <w:pPr>
              <w:spacing w:after="0" w:line="259" w:lineRule="auto"/>
              <w:ind w:left="0" w:right="0" w:firstLine="0"/>
              <w:jc w:val="left"/>
              <w:rPr>
                <w:b/>
                <w:sz w:val="22"/>
                <w:lang w:val="en-GB"/>
              </w:rPr>
            </w:pPr>
            <w:r w:rsidRPr="00B72FF8">
              <w:rPr>
                <w:sz w:val="22"/>
                <w:lang w:val="en-US"/>
              </w:rPr>
              <w:t>Basic knowledge about genetics and biology.</w:t>
            </w:r>
          </w:p>
        </w:tc>
      </w:tr>
      <w:tr w:rsidR="008050C4" w:rsidRPr="00ED4792" w14:paraId="43E477A2" w14:textId="77777777" w:rsidTr="00AD7451">
        <w:trPr>
          <w:trHeight w:val="262"/>
        </w:trPr>
        <w:tc>
          <w:tcPr>
            <w:tcW w:w="2972" w:type="dxa"/>
            <w:gridSpan w:val="2"/>
            <w:tcBorders>
              <w:top w:val="single" w:sz="4" w:space="0" w:color="000000"/>
              <w:left w:val="single" w:sz="4" w:space="0" w:color="000000"/>
              <w:bottom w:val="single" w:sz="4" w:space="0" w:color="000000"/>
              <w:right w:val="single" w:sz="4" w:space="0" w:color="000000"/>
            </w:tcBorders>
          </w:tcPr>
          <w:p w14:paraId="6C7A6F44" w14:textId="1E5AE739" w:rsidR="008050C4" w:rsidRPr="00185063" w:rsidRDefault="008050C4" w:rsidP="00185063">
            <w:pPr>
              <w:spacing w:after="0" w:line="259" w:lineRule="auto"/>
              <w:ind w:left="58" w:right="0" w:firstLine="0"/>
              <w:jc w:val="left"/>
              <w:rPr>
                <w:sz w:val="22"/>
                <w:lang w:val="en-GB"/>
              </w:rPr>
            </w:pPr>
            <w:r w:rsidRPr="00185063">
              <w:rPr>
                <w:b/>
                <w:sz w:val="22"/>
                <w:lang w:val="en-GB"/>
              </w:rPr>
              <w:t xml:space="preserve">16. </w:t>
            </w:r>
            <w:r w:rsidR="002E307C" w:rsidRPr="00185063">
              <w:rPr>
                <w:b/>
                <w:sz w:val="22"/>
                <w:lang w:val="en-US"/>
              </w:rPr>
              <w:t xml:space="preserve"> Number of students in groups</w:t>
            </w:r>
            <w:r w:rsidR="002E307C" w:rsidRPr="00185063">
              <w:rPr>
                <w:b/>
                <w:sz w:val="22"/>
                <w:lang w:val="en-GB"/>
              </w:rPr>
              <w:t xml:space="preserve"> </w:t>
            </w:r>
          </w:p>
        </w:tc>
        <w:tc>
          <w:tcPr>
            <w:tcW w:w="6775" w:type="dxa"/>
            <w:gridSpan w:val="3"/>
            <w:tcBorders>
              <w:top w:val="single" w:sz="4" w:space="0" w:color="000000"/>
              <w:left w:val="single" w:sz="4" w:space="0" w:color="000000"/>
              <w:bottom w:val="single" w:sz="4" w:space="0" w:color="000000"/>
              <w:right w:val="single" w:sz="4" w:space="0" w:color="000000"/>
            </w:tcBorders>
            <w:vAlign w:val="center"/>
          </w:tcPr>
          <w:p w14:paraId="300B7DC3" w14:textId="3CB67945" w:rsidR="008050C4" w:rsidRPr="00B72FF8" w:rsidRDefault="00FD5BC0" w:rsidP="00B72FF8">
            <w:pPr>
              <w:tabs>
                <w:tab w:val="left" w:pos="1950"/>
              </w:tabs>
              <w:spacing w:after="0" w:line="259" w:lineRule="auto"/>
              <w:ind w:left="1" w:right="0" w:firstLine="0"/>
              <w:jc w:val="left"/>
              <w:rPr>
                <w:sz w:val="22"/>
                <w:lang w:val="en-GB"/>
              </w:rPr>
            </w:pPr>
            <w:r w:rsidRPr="00B72FF8">
              <w:rPr>
                <w:sz w:val="22"/>
                <w:lang w:val="en-US"/>
              </w:rPr>
              <w:t>In accordance with the Senate Resolution</w:t>
            </w:r>
          </w:p>
        </w:tc>
      </w:tr>
      <w:tr w:rsidR="008050C4" w:rsidRPr="00ED4792" w14:paraId="1094AB0D" w14:textId="77777777" w:rsidTr="00AD7451">
        <w:trPr>
          <w:trHeight w:val="516"/>
        </w:trPr>
        <w:tc>
          <w:tcPr>
            <w:tcW w:w="2972" w:type="dxa"/>
            <w:gridSpan w:val="2"/>
            <w:tcBorders>
              <w:top w:val="single" w:sz="4" w:space="0" w:color="000000"/>
              <w:left w:val="single" w:sz="4" w:space="0" w:color="000000"/>
              <w:bottom w:val="single" w:sz="4" w:space="0" w:color="000000"/>
              <w:right w:val="single" w:sz="4" w:space="0" w:color="000000"/>
            </w:tcBorders>
          </w:tcPr>
          <w:p w14:paraId="2ECE5ADE" w14:textId="7B877458" w:rsidR="008050C4" w:rsidRPr="00185063" w:rsidRDefault="008050C4" w:rsidP="00185063">
            <w:pPr>
              <w:spacing w:after="0" w:line="259" w:lineRule="auto"/>
              <w:ind w:left="58" w:right="0" w:firstLine="0"/>
              <w:jc w:val="left"/>
              <w:rPr>
                <w:sz w:val="22"/>
              </w:rPr>
            </w:pPr>
            <w:r w:rsidRPr="00185063">
              <w:rPr>
                <w:b/>
                <w:sz w:val="22"/>
              </w:rPr>
              <w:t xml:space="preserve">17. </w:t>
            </w:r>
            <w:r w:rsidR="002E307C" w:rsidRPr="00185063">
              <w:rPr>
                <w:b/>
                <w:sz w:val="22"/>
              </w:rPr>
              <w:t xml:space="preserve"> </w:t>
            </w:r>
            <w:proofErr w:type="spellStart"/>
            <w:r w:rsidR="002E307C" w:rsidRPr="00185063">
              <w:rPr>
                <w:b/>
                <w:sz w:val="22"/>
              </w:rPr>
              <w:t>Study</w:t>
            </w:r>
            <w:proofErr w:type="spellEnd"/>
            <w:r w:rsidR="002E307C" w:rsidRPr="00185063">
              <w:rPr>
                <w:b/>
                <w:sz w:val="22"/>
              </w:rPr>
              <w:t xml:space="preserve"> materials </w:t>
            </w:r>
            <w:r w:rsidRPr="00185063">
              <w:rPr>
                <w:b/>
                <w:sz w:val="22"/>
              </w:rPr>
              <w:t xml:space="preserve"> </w:t>
            </w:r>
          </w:p>
        </w:tc>
        <w:tc>
          <w:tcPr>
            <w:tcW w:w="6775" w:type="dxa"/>
            <w:gridSpan w:val="3"/>
            <w:tcBorders>
              <w:top w:val="single" w:sz="4" w:space="0" w:color="000000"/>
              <w:left w:val="single" w:sz="4" w:space="0" w:color="000000"/>
              <w:bottom w:val="single" w:sz="4" w:space="0" w:color="000000"/>
              <w:right w:val="single" w:sz="4" w:space="0" w:color="000000"/>
            </w:tcBorders>
          </w:tcPr>
          <w:p w14:paraId="3D80C865" w14:textId="5AAC4B81" w:rsidR="008050C4" w:rsidRPr="00B72FF8" w:rsidRDefault="00FD5BC0" w:rsidP="00FD5BC0">
            <w:pPr>
              <w:tabs>
                <w:tab w:val="left" w:pos="975"/>
              </w:tabs>
              <w:spacing w:after="0" w:line="259" w:lineRule="auto"/>
              <w:ind w:left="1" w:right="0" w:firstLine="0"/>
              <w:jc w:val="left"/>
              <w:rPr>
                <w:sz w:val="22"/>
                <w:lang w:val="en-US"/>
              </w:rPr>
            </w:pPr>
            <w:r w:rsidRPr="00B72FF8">
              <w:rPr>
                <w:sz w:val="22"/>
                <w:lang w:val="en-US"/>
              </w:rPr>
              <w:t>http://biochigen.sum.edu.pl, notice board of Department of Biochemistry and Medical Genetics</w:t>
            </w:r>
          </w:p>
        </w:tc>
      </w:tr>
      <w:tr w:rsidR="008050C4" w:rsidRPr="00ED4792" w14:paraId="64A5F3E5" w14:textId="77777777" w:rsidTr="00AD7451">
        <w:trPr>
          <w:trHeight w:val="264"/>
        </w:trPr>
        <w:tc>
          <w:tcPr>
            <w:tcW w:w="2972" w:type="dxa"/>
            <w:gridSpan w:val="2"/>
            <w:tcBorders>
              <w:top w:val="single" w:sz="4" w:space="0" w:color="000000"/>
              <w:left w:val="single" w:sz="4" w:space="0" w:color="000000"/>
              <w:bottom w:val="single" w:sz="4" w:space="0" w:color="000000"/>
              <w:right w:val="single" w:sz="4" w:space="0" w:color="000000"/>
            </w:tcBorders>
          </w:tcPr>
          <w:p w14:paraId="3272DBD4" w14:textId="4C07A2A0" w:rsidR="008050C4" w:rsidRPr="00185063" w:rsidRDefault="008050C4" w:rsidP="00185063">
            <w:pPr>
              <w:spacing w:after="0" w:line="259" w:lineRule="auto"/>
              <w:ind w:left="58" w:right="0" w:firstLine="0"/>
              <w:jc w:val="left"/>
              <w:rPr>
                <w:sz w:val="22"/>
              </w:rPr>
            </w:pPr>
            <w:r w:rsidRPr="00185063">
              <w:rPr>
                <w:b/>
                <w:sz w:val="22"/>
              </w:rPr>
              <w:t xml:space="preserve">18. </w:t>
            </w:r>
            <w:r w:rsidR="00AA5BDB" w:rsidRPr="00185063">
              <w:rPr>
                <w:b/>
                <w:sz w:val="22"/>
              </w:rPr>
              <w:t xml:space="preserve"> </w:t>
            </w:r>
            <w:proofErr w:type="spellStart"/>
            <w:r w:rsidR="00AA5BDB" w:rsidRPr="00185063">
              <w:rPr>
                <w:b/>
                <w:sz w:val="22"/>
              </w:rPr>
              <w:t>Location</w:t>
            </w:r>
            <w:proofErr w:type="spellEnd"/>
            <w:r w:rsidR="00AA5BDB" w:rsidRPr="00185063">
              <w:rPr>
                <w:b/>
                <w:sz w:val="22"/>
              </w:rPr>
              <w:t xml:space="preserve"> of </w:t>
            </w:r>
            <w:proofErr w:type="spellStart"/>
            <w:r w:rsidR="00AA5BDB" w:rsidRPr="00185063">
              <w:rPr>
                <w:b/>
                <w:sz w:val="22"/>
              </w:rPr>
              <w:t>classes</w:t>
            </w:r>
            <w:proofErr w:type="spellEnd"/>
            <w:r w:rsidR="00AA5BDB" w:rsidRPr="00185063">
              <w:rPr>
                <w:b/>
                <w:sz w:val="22"/>
              </w:rPr>
              <w:t xml:space="preserve"> </w:t>
            </w:r>
            <w:r w:rsidRPr="00185063">
              <w:rPr>
                <w:b/>
                <w:sz w:val="22"/>
              </w:rPr>
              <w:t xml:space="preserve"> </w:t>
            </w:r>
          </w:p>
        </w:tc>
        <w:tc>
          <w:tcPr>
            <w:tcW w:w="6775" w:type="dxa"/>
            <w:gridSpan w:val="3"/>
            <w:tcBorders>
              <w:top w:val="single" w:sz="4" w:space="0" w:color="000000"/>
              <w:left w:val="single" w:sz="4" w:space="0" w:color="000000"/>
              <w:bottom w:val="single" w:sz="4" w:space="0" w:color="000000"/>
              <w:right w:val="single" w:sz="4" w:space="0" w:color="000000"/>
            </w:tcBorders>
          </w:tcPr>
          <w:p w14:paraId="7B682024" w14:textId="402F130D" w:rsidR="008050C4" w:rsidRPr="00B72FF8" w:rsidRDefault="00FD5BC0" w:rsidP="00185063">
            <w:pPr>
              <w:spacing w:after="0" w:line="259" w:lineRule="auto"/>
              <w:ind w:left="1" w:right="0" w:firstLine="0"/>
              <w:jc w:val="left"/>
              <w:rPr>
                <w:sz w:val="22"/>
                <w:lang w:val="en-US"/>
              </w:rPr>
            </w:pPr>
            <w:r w:rsidRPr="00B72FF8">
              <w:rPr>
                <w:sz w:val="22"/>
                <w:lang w:val="en-US"/>
              </w:rPr>
              <w:t xml:space="preserve">Department of Biochemistry and Medical Genetics, workroom no 10, building C1, </w:t>
            </w:r>
            <w:proofErr w:type="spellStart"/>
            <w:r w:rsidRPr="00B72FF8">
              <w:rPr>
                <w:sz w:val="22"/>
                <w:lang w:val="en-US"/>
              </w:rPr>
              <w:t>Medyków</w:t>
            </w:r>
            <w:proofErr w:type="spellEnd"/>
            <w:r w:rsidRPr="00B72FF8">
              <w:rPr>
                <w:sz w:val="22"/>
                <w:lang w:val="en-US"/>
              </w:rPr>
              <w:t xml:space="preserve"> 18, Lecture room of School of Health Sciences</w:t>
            </w:r>
          </w:p>
        </w:tc>
      </w:tr>
      <w:tr w:rsidR="008050C4" w:rsidRPr="00ED4792" w14:paraId="2D0150DB" w14:textId="77777777" w:rsidTr="00AD7451">
        <w:trPr>
          <w:trHeight w:val="266"/>
        </w:trPr>
        <w:tc>
          <w:tcPr>
            <w:tcW w:w="2972" w:type="dxa"/>
            <w:gridSpan w:val="2"/>
            <w:tcBorders>
              <w:top w:val="single" w:sz="4" w:space="0" w:color="000000"/>
              <w:left w:val="single" w:sz="4" w:space="0" w:color="000000"/>
              <w:bottom w:val="single" w:sz="4" w:space="0" w:color="000000"/>
              <w:right w:val="single" w:sz="4" w:space="0" w:color="000000"/>
            </w:tcBorders>
          </w:tcPr>
          <w:p w14:paraId="4D8A8AE8" w14:textId="17F5609C" w:rsidR="008050C4" w:rsidRPr="00185063" w:rsidRDefault="008050C4" w:rsidP="00185063">
            <w:pPr>
              <w:spacing w:after="0" w:line="259" w:lineRule="auto"/>
              <w:ind w:left="58" w:right="0" w:firstLine="0"/>
              <w:jc w:val="left"/>
              <w:rPr>
                <w:sz w:val="22"/>
                <w:lang w:val="en-GB"/>
              </w:rPr>
            </w:pPr>
            <w:r w:rsidRPr="00185063">
              <w:rPr>
                <w:b/>
                <w:sz w:val="22"/>
                <w:lang w:val="en-GB"/>
              </w:rPr>
              <w:t xml:space="preserve">19. </w:t>
            </w:r>
            <w:r w:rsidR="00AA5BDB" w:rsidRPr="00185063">
              <w:rPr>
                <w:b/>
                <w:sz w:val="22"/>
                <w:lang w:val="en-US"/>
              </w:rPr>
              <w:t xml:space="preserve"> Location and time for contact hours</w:t>
            </w:r>
            <w:r w:rsidR="00AA5BDB" w:rsidRPr="00185063">
              <w:rPr>
                <w:b/>
                <w:sz w:val="22"/>
                <w:lang w:val="en-GB"/>
              </w:rPr>
              <w:t xml:space="preserve"> </w:t>
            </w:r>
          </w:p>
        </w:tc>
        <w:tc>
          <w:tcPr>
            <w:tcW w:w="6775" w:type="dxa"/>
            <w:gridSpan w:val="3"/>
            <w:tcBorders>
              <w:top w:val="single" w:sz="4" w:space="0" w:color="000000"/>
              <w:left w:val="single" w:sz="4" w:space="0" w:color="000000"/>
              <w:bottom w:val="single" w:sz="4" w:space="0" w:color="000000"/>
              <w:right w:val="single" w:sz="4" w:space="0" w:color="000000"/>
            </w:tcBorders>
            <w:vAlign w:val="center"/>
          </w:tcPr>
          <w:p w14:paraId="56FFC3A4" w14:textId="153E5439" w:rsidR="008050C4" w:rsidRPr="00B72FF8" w:rsidRDefault="00FD5BC0" w:rsidP="00AD7451">
            <w:pPr>
              <w:spacing w:after="0" w:line="259" w:lineRule="auto"/>
              <w:ind w:left="1" w:right="0" w:firstLine="0"/>
              <w:jc w:val="left"/>
              <w:rPr>
                <w:sz w:val="22"/>
                <w:lang w:val="en-GB"/>
              </w:rPr>
            </w:pPr>
            <w:r w:rsidRPr="00B72FF8">
              <w:rPr>
                <w:sz w:val="22"/>
                <w:lang w:val="en-GB"/>
              </w:rPr>
              <w:t>http://biochigen.sum.edu.pl</w:t>
            </w:r>
          </w:p>
        </w:tc>
      </w:tr>
      <w:tr w:rsidR="008050C4" w:rsidRPr="00185063" w14:paraId="3FD3EDBC" w14:textId="77777777" w:rsidTr="00185063">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8050C4" w:rsidRPr="00185063" w:rsidRDefault="008050C4" w:rsidP="00185063">
            <w:pPr>
              <w:spacing w:after="0" w:line="259" w:lineRule="auto"/>
              <w:ind w:left="0" w:right="0" w:firstLine="0"/>
              <w:jc w:val="left"/>
              <w:rPr>
                <w:sz w:val="22"/>
              </w:rPr>
            </w:pPr>
            <w:r w:rsidRPr="00185063">
              <w:rPr>
                <w:b/>
                <w:sz w:val="22"/>
              </w:rPr>
              <w:t xml:space="preserve">20. </w:t>
            </w:r>
            <w:r w:rsidR="00AA5BDB" w:rsidRPr="00185063">
              <w:rPr>
                <w:b/>
                <w:bCs/>
                <w:sz w:val="22"/>
              </w:rPr>
              <w:t xml:space="preserve"> Learning </w:t>
            </w:r>
            <w:proofErr w:type="spellStart"/>
            <w:r w:rsidR="00AA5BDB" w:rsidRPr="00185063">
              <w:rPr>
                <w:b/>
                <w:bCs/>
                <w:sz w:val="22"/>
              </w:rPr>
              <w:t>outcomes</w:t>
            </w:r>
            <w:proofErr w:type="spellEnd"/>
            <w:r w:rsidR="00AA5BDB" w:rsidRPr="00185063">
              <w:rPr>
                <w:b/>
                <w:sz w:val="22"/>
              </w:rPr>
              <w:t xml:space="preserve"> </w:t>
            </w:r>
            <w:r w:rsidRPr="00185063">
              <w:rPr>
                <w:sz w:val="22"/>
              </w:rPr>
              <w:t xml:space="preserve"> </w:t>
            </w:r>
          </w:p>
        </w:tc>
      </w:tr>
      <w:tr w:rsidR="008050C4" w:rsidRPr="00ED4792" w14:paraId="5ECF9C5F" w14:textId="77777777" w:rsidTr="00B72FF8">
        <w:trPr>
          <w:trHeight w:val="1020"/>
        </w:trPr>
        <w:tc>
          <w:tcPr>
            <w:tcW w:w="1413" w:type="dxa"/>
            <w:tcBorders>
              <w:top w:val="single" w:sz="4" w:space="0" w:color="000000"/>
              <w:left w:val="single" w:sz="4" w:space="0" w:color="000000"/>
              <w:bottom w:val="single" w:sz="4" w:space="0" w:color="auto"/>
              <w:right w:val="single" w:sz="4" w:space="0" w:color="000000"/>
            </w:tcBorders>
            <w:vAlign w:val="center"/>
          </w:tcPr>
          <w:p w14:paraId="13D04289" w14:textId="6A21F88C" w:rsidR="008050C4" w:rsidRPr="00185063" w:rsidRDefault="00AA5BDB" w:rsidP="00185063">
            <w:pPr>
              <w:spacing w:after="0" w:line="240" w:lineRule="auto"/>
              <w:ind w:left="0" w:right="17" w:firstLine="0"/>
              <w:jc w:val="center"/>
              <w:rPr>
                <w:sz w:val="18"/>
                <w:lang w:val="en-GB"/>
              </w:rPr>
            </w:pPr>
            <w:r w:rsidRPr="00185063">
              <w:rPr>
                <w:sz w:val="18"/>
                <w:lang w:val="en-US"/>
              </w:rPr>
              <w:t>Number of the course learning outcome</w:t>
            </w:r>
            <w:r w:rsidRPr="00185063">
              <w:rPr>
                <w:sz w:val="18"/>
                <w:lang w:val="en-GB"/>
              </w:rPr>
              <w:t xml:space="preserve"> </w:t>
            </w:r>
            <w:r w:rsidR="008050C4" w:rsidRPr="00185063">
              <w:rPr>
                <w:sz w:val="18"/>
                <w:lang w:val="en-GB"/>
              </w:rPr>
              <w:t xml:space="preserve"> </w:t>
            </w:r>
          </w:p>
        </w:tc>
        <w:tc>
          <w:tcPr>
            <w:tcW w:w="6946"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8050C4" w:rsidRPr="00185063" w:rsidRDefault="00AA5BDB" w:rsidP="00185063">
            <w:pPr>
              <w:spacing w:after="0" w:line="240" w:lineRule="auto"/>
              <w:ind w:left="0" w:right="16" w:firstLine="0"/>
              <w:jc w:val="center"/>
              <w:rPr>
                <w:sz w:val="22"/>
              </w:rPr>
            </w:pPr>
            <w:r w:rsidRPr="00185063">
              <w:rPr>
                <w:sz w:val="22"/>
              </w:rPr>
              <w:t xml:space="preserve">Course learning </w:t>
            </w:r>
            <w:proofErr w:type="spellStart"/>
            <w:r w:rsidRPr="00185063">
              <w:rPr>
                <w:sz w:val="22"/>
              </w:rPr>
              <w:t>outcomes</w:t>
            </w:r>
            <w:proofErr w:type="spellEnd"/>
          </w:p>
        </w:tc>
        <w:tc>
          <w:tcPr>
            <w:tcW w:w="1388" w:type="dxa"/>
            <w:gridSpan w:val="2"/>
            <w:tcBorders>
              <w:top w:val="single" w:sz="4" w:space="0" w:color="000000"/>
              <w:left w:val="single" w:sz="4" w:space="0" w:color="000000"/>
              <w:bottom w:val="single" w:sz="4" w:space="0" w:color="auto"/>
              <w:right w:val="single" w:sz="4" w:space="0" w:color="000000"/>
            </w:tcBorders>
            <w:vAlign w:val="center"/>
          </w:tcPr>
          <w:p w14:paraId="0DF0829E" w14:textId="28F3295F" w:rsidR="008050C4" w:rsidRPr="00B72FF8" w:rsidRDefault="00AA5BDB" w:rsidP="00B72FF8">
            <w:pPr>
              <w:spacing w:after="0" w:line="240" w:lineRule="auto"/>
              <w:ind w:left="0" w:right="15" w:firstLine="0"/>
              <w:jc w:val="left"/>
              <w:rPr>
                <w:sz w:val="16"/>
                <w:lang w:val="en-GB"/>
              </w:rPr>
            </w:pPr>
            <w:r w:rsidRPr="00B72FF8">
              <w:rPr>
                <w:sz w:val="16"/>
                <w:lang w:val="en-US"/>
              </w:rPr>
              <w:t>Reference to learning outcomes indicated in the standards</w:t>
            </w:r>
            <w:r w:rsidRPr="00B72FF8">
              <w:rPr>
                <w:sz w:val="16"/>
                <w:lang w:val="en-GB"/>
              </w:rPr>
              <w:t xml:space="preserve"> </w:t>
            </w:r>
            <w:r w:rsidR="008050C4" w:rsidRPr="00B72FF8">
              <w:rPr>
                <w:sz w:val="16"/>
                <w:lang w:val="en-GB"/>
              </w:rPr>
              <w:t xml:space="preserve"> </w:t>
            </w:r>
          </w:p>
        </w:tc>
      </w:tr>
      <w:tr w:rsidR="00FD5BC0" w:rsidRPr="00FD5BC0" w14:paraId="5FB2B2F3" w14:textId="77777777" w:rsidTr="00B72FF8">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DAED275" w14:textId="77777777" w:rsidR="00FD5BC0" w:rsidRPr="00185063" w:rsidRDefault="00FD5BC0" w:rsidP="00FD5BC0">
            <w:pPr>
              <w:pStyle w:val="Akapitzlist"/>
              <w:spacing w:after="0" w:line="240" w:lineRule="auto"/>
              <w:ind w:left="57"/>
              <w:rPr>
                <w:rFonts w:ascii="Times New Roman" w:hAnsi="Times New Roman"/>
                <w:b/>
              </w:rPr>
            </w:pPr>
            <w:r w:rsidRPr="00185063">
              <w:rPr>
                <w:rFonts w:ascii="Times New Roman" w:hAnsi="Times New Roman"/>
              </w:rPr>
              <w:t>P_W01</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tcPr>
          <w:p w14:paraId="16CCCC91" w14:textId="0525F68F" w:rsidR="00FD5BC0" w:rsidRPr="00B72FF8" w:rsidRDefault="00FD5BC0" w:rsidP="00B72FF8">
            <w:pPr>
              <w:ind w:left="0" w:right="0" w:firstLine="0"/>
              <w:jc w:val="left"/>
              <w:rPr>
                <w:sz w:val="22"/>
                <w:lang w:val="en-US"/>
              </w:rPr>
            </w:pPr>
            <w:r w:rsidRPr="00B72FF8">
              <w:rPr>
                <w:rStyle w:val="tlid-translation"/>
                <w:sz w:val="22"/>
                <w:lang w:val="en"/>
              </w:rPr>
              <w:t>Functions of the genome, transcriptome and human proteome.</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8608" w14:textId="76C13D64" w:rsidR="00FD5BC0" w:rsidRPr="00B72FF8" w:rsidRDefault="00FD5BC0" w:rsidP="00B72FF8">
            <w:pPr>
              <w:ind w:left="0" w:right="15" w:firstLine="0"/>
              <w:jc w:val="left"/>
              <w:rPr>
                <w:sz w:val="22"/>
                <w:lang w:val="en-US"/>
              </w:rPr>
            </w:pPr>
            <w:r w:rsidRPr="00B72FF8">
              <w:rPr>
                <w:sz w:val="22"/>
              </w:rPr>
              <w:t>A.W10</w:t>
            </w:r>
          </w:p>
        </w:tc>
      </w:tr>
      <w:tr w:rsidR="00FD5BC0" w:rsidRPr="00FD5BC0" w14:paraId="186A1F42" w14:textId="77777777" w:rsidTr="00B72FF8">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5881082" w14:textId="77777777" w:rsidR="00FD5BC0" w:rsidRPr="00185063" w:rsidRDefault="00FD5BC0" w:rsidP="00FD5BC0">
            <w:pPr>
              <w:pStyle w:val="Akapitzlist"/>
              <w:spacing w:after="0" w:line="240" w:lineRule="auto"/>
              <w:ind w:left="57"/>
              <w:rPr>
                <w:rFonts w:ascii="Times New Roman" w:hAnsi="Times New Roman"/>
              </w:rPr>
            </w:pPr>
            <w:r w:rsidRPr="00185063">
              <w:rPr>
                <w:rFonts w:ascii="Times New Roman" w:hAnsi="Times New Roman"/>
              </w:rPr>
              <w:t>P_W02</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2B36" w14:textId="2F002471" w:rsidR="00FD5BC0" w:rsidRPr="00B72FF8" w:rsidRDefault="00FD5BC0" w:rsidP="00B72FF8">
            <w:pPr>
              <w:ind w:left="0" w:right="0" w:firstLine="0"/>
              <w:jc w:val="left"/>
              <w:rPr>
                <w:sz w:val="22"/>
                <w:lang w:val="en-US"/>
              </w:rPr>
            </w:pPr>
            <w:r w:rsidRPr="00B72FF8">
              <w:rPr>
                <w:rStyle w:val="tlid-translation"/>
                <w:sz w:val="22"/>
                <w:lang w:val="en"/>
              </w:rPr>
              <w:t>Basic concepts of gene expression regulation, including epigenetic regulation.</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843E" w14:textId="78926EE1" w:rsidR="00FD5BC0" w:rsidRPr="00B72FF8" w:rsidRDefault="00FD5BC0" w:rsidP="00B72FF8">
            <w:pPr>
              <w:ind w:left="0" w:right="15" w:firstLine="0"/>
              <w:jc w:val="left"/>
              <w:rPr>
                <w:sz w:val="22"/>
                <w:lang w:val="en-US"/>
              </w:rPr>
            </w:pPr>
            <w:r w:rsidRPr="00B72FF8">
              <w:rPr>
                <w:sz w:val="22"/>
              </w:rPr>
              <w:t>A.W10</w:t>
            </w:r>
          </w:p>
        </w:tc>
      </w:tr>
      <w:tr w:rsidR="00FD5BC0" w:rsidRPr="00FD5BC0" w14:paraId="12AD0393" w14:textId="77777777" w:rsidTr="00B72FF8">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A3DED8F" w14:textId="66767124" w:rsidR="00FD5BC0" w:rsidRPr="00FD5BC0" w:rsidRDefault="00FD5BC0" w:rsidP="00FD5BC0">
            <w:pPr>
              <w:pStyle w:val="Akapitzlist"/>
              <w:spacing w:after="0" w:line="240" w:lineRule="auto"/>
              <w:ind w:left="57"/>
              <w:rPr>
                <w:rFonts w:ascii="Times New Roman" w:hAnsi="Times New Roman"/>
                <w:lang w:val="en-US"/>
              </w:rPr>
            </w:pPr>
            <w:r w:rsidRPr="00185063">
              <w:rPr>
                <w:rFonts w:ascii="Times New Roman" w:hAnsi="Times New Roman"/>
              </w:rPr>
              <w:t>P_W0</w:t>
            </w:r>
            <w:r>
              <w:rPr>
                <w:rFonts w:ascii="Times New Roman" w:hAnsi="Times New Roman"/>
              </w:rPr>
              <w:t>3</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F64D5" w14:textId="6FDB8743" w:rsidR="00FD5BC0" w:rsidRPr="00B72FF8" w:rsidRDefault="00FD5BC0" w:rsidP="00B72FF8">
            <w:pPr>
              <w:ind w:left="0" w:right="0" w:firstLine="0"/>
              <w:jc w:val="left"/>
              <w:rPr>
                <w:sz w:val="22"/>
                <w:lang w:val="en-US"/>
              </w:rPr>
            </w:pPr>
            <w:r w:rsidRPr="00B72FF8">
              <w:rPr>
                <w:rStyle w:val="tlid-translation"/>
                <w:sz w:val="22"/>
                <w:lang w:val="en"/>
              </w:rPr>
              <w:t>The structure of chromosomes and the molecular basis of mutagenesis.</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3012" w14:textId="45258BD6" w:rsidR="00FD5BC0" w:rsidRPr="00B72FF8" w:rsidRDefault="00FD5BC0" w:rsidP="00B72FF8">
            <w:pPr>
              <w:ind w:left="0" w:right="15" w:firstLine="0"/>
              <w:jc w:val="left"/>
              <w:rPr>
                <w:sz w:val="22"/>
                <w:lang w:val="en-US"/>
              </w:rPr>
            </w:pPr>
            <w:r w:rsidRPr="00B72FF8">
              <w:rPr>
                <w:sz w:val="22"/>
              </w:rPr>
              <w:t>A.W11</w:t>
            </w:r>
          </w:p>
        </w:tc>
      </w:tr>
      <w:tr w:rsidR="00FD5BC0" w:rsidRPr="00FD5BC0" w14:paraId="213A6E83" w14:textId="77777777" w:rsidTr="00B72FF8">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B7087F2" w14:textId="5C222901" w:rsidR="00FD5BC0" w:rsidRPr="00FD5BC0" w:rsidRDefault="00FD5BC0" w:rsidP="00FD5BC0">
            <w:pPr>
              <w:pStyle w:val="Akapitzlist"/>
              <w:spacing w:after="0" w:line="240" w:lineRule="auto"/>
              <w:ind w:left="57"/>
              <w:rPr>
                <w:rFonts w:ascii="Times New Roman" w:hAnsi="Times New Roman"/>
                <w:lang w:val="en-US"/>
              </w:rPr>
            </w:pPr>
            <w:r w:rsidRPr="00185063">
              <w:rPr>
                <w:rFonts w:ascii="Times New Roman" w:hAnsi="Times New Roman"/>
              </w:rPr>
              <w:t>P_W0</w:t>
            </w:r>
            <w:r>
              <w:rPr>
                <w:rFonts w:ascii="Times New Roman" w:hAnsi="Times New Roman"/>
              </w:rPr>
              <w:t>4</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tcPr>
          <w:p w14:paraId="571C527D" w14:textId="006A15E0" w:rsidR="00FD5BC0" w:rsidRPr="00B72FF8" w:rsidRDefault="00FD5BC0" w:rsidP="00B72FF8">
            <w:pPr>
              <w:ind w:left="0" w:right="0" w:firstLine="0"/>
              <w:jc w:val="left"/>
              <w:rPr>
                <w:sz w:val="22"/>
                <w:lang w:val="en-US"/>
              </w:rPr>
            </w:pPr>
            <w:r w:rsidRPr="00B72FF8">
              <w:rPr>
                <w:rStyle w:val="tlid-translation"/>
                <w:sz w:val="22"/>
                <w:lang w:val="en"/>
              </w:rPr>
              <w:t>Basic rules of inheritance.</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55DBF" w14:textId="1F0E69FD" w:rsidR="00FD5BC0" w:rsidRPr="00B72FF8" w:rsidRDefault="00FD5BC0" w:rsidP="00B72FF8">
            <w:pPr>
              <w:ind w:left="0" w:right="15" w:firstLine="0"/>
              <w:jc w:val="left"/>
              <w:rPr>
                <w:sz w:val="22"/>
                <w:lang w:val="en-US"/>
              </w:rPr>
            </w:pPr>
            <w:r w:rsidRPr="00B72FF8">
              <w:rPr>
                <w:sz w:val="22"/>
              </w:rPr>
              <w:t>A.W12</w:t>
            </w:r>
          </w:p>
        </w:tc>
      </w:tr>
      <w:tr w:rsidR="00FD5BC0" w:rsidRPr="00FD5BC0" w14:paraId="34813807" w14:textId="77777777" w:rsidTr="00B72FF8">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9B38988" w14:textId="04157FDC" w:rsidR="00FD5BC0" w:rsidRPr="00FD5BC0" w:rsidRDefault="00FD5BC0" w:rsidP="00FD5BC0">
            <w:pPr>
              <w:pStyle w:val="Akapitzlist"/>
              <w:spacing w:after="0" w:line="240" w:lineRule="auto"/>
              <w:ind w:left="57"/>
              <w:rPr>
                <w:rFonts w:ascii="Times New Roman" w:hAnsi="Times New Roman"/>
                <w:lang w:val="en-US"/>
              </w:rPr>
            </w:pPr>
            <w:r w:rsidRPr="00185063">
              <w:rPr>
                <w:rFonts w:ascii="Times New Roman" w:hAnsi="Times New Roman"/>
              </w:rPr>
              <w:t>P_W0</w:t>
            </w:r>
            <w:r>
              <w:rPr>
                <w:rFonts w:ascii="Times New Roman" w:hAnsi="Times New Roman"/>
              </w:rPr>
              <w:t>5</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0125" w14:textId="2B259E6A" w:rsidR="00FD5BC0" w:rsidRPr="00B72FF8" w:rsidRDefault="00FD5BC0" w:rsidP="00B72FF8">
            <w:pPr>
              <w:ind w:left="0" w:right="0" w:firstLine="0"/>
              <w:jc w:val="left"/>
              <w:rPr>
                <w:sz w:val="22"/>
                <w:lang w:val="en-US"/>
              </w:rPr>
            </w:pPr>
            <w:r w:rsidRPr="00B72FF8">
              <w:rPr>
                <w:rStyle w:val="tlid-translation"/>
                <w:sz w:val="22"/>
                <w:lang w:val="en"/>
              </w:rPr>
              <w:t>Genetic determinants of human blood groups and serological conflict in the Rh system</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8C102" w14:textId="27E037FD" w:rsidR="00FD5BC0" w:rsidRPr="00B72FF8" w:rsidRDefault="00FD5BC0" w:rsidP="00B72FF8">
            <w:pPr>
              <w:ind w:left="0" w:right="15" w:firstLine="0"/>
              <w:jc w:val="left"/>
              <w:rPr>
                <w:sz w:val="22"/>
                <w:lang w:val="en-US"/>
              </w:rPr>
            </w:pPr>
            <w:r w:rsidRPr="00B72FF8">
              <w:rPr>
                <w:sz w:val="22"/>
              </w:rPr>
              <w:t>A.W9</w:t>
            </w:r>
          </w:p>
        </w:tc>
      </w:tr>
      <w:tr w:rsidR="00FD5BC0" w:rsidRPr="00FD5BC0" w14:paraId="34D159A4" w14:textId="77777777" w:rsidTr="00B72FF8">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2394DFA" w14:textId="77777777" w:rsidR="00FD5BC0" w:rsidRPr="00185063" w:rsidRDefault="00FD5BC0" w:rsidP="00FD5BC0">
            <w:pPr>
              <w:pStyle w:val="Akapitzlist"/>
              <w:spacing w:after="0" w:line="240" w:lineRule="auto"/>
              <w:ind w:left="57"/>
              <w:rPr>
                <w:rFonts w:ascii="Times New Roman" w:hAnsi="Times New Roman"/>
                <w:b/>
              </w:rPr>
            </w:pPr>
            <w:r w:rsidRPr="00185063">
              <w:rPr>
                <w:rFonts w:ascii="Times New Roman" w:hAnsi="Times New Roman"/>
              </w:rPr>
              <w:t>P_U01</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5B713EA5" w14:textId="0FBCC26A" w:rsidR="00FD5BC0" w:rsidRPr="00B72FF8" w:rsidRDefault="00FD5BC0" w:rsidP="00B72FF8">
            <w:pPr>
              <w:ind w:left="0" w:right="0" w:firstLine="0"/>
              <w:jc w:val="left"/>
              <w:rPr>
                <w:sz w:val="22"/>
                <w:lang w:val="en-US"/>
              </w:rPr>
            </w:pPr>
            <w:r w:rsidRPr="00B72FF8">
              <w:rPr>
                <w:rStyle w:val="tlid-translation"/>
                <w:sz w:val="22"/>
                <w:lang w:val="en"/>
              </w:rPr>
              <w:t>Estimate the risk of exposure of the disease based on inheritance rules and the impact of environmental factors.</w:t>
            </w:r>
          </w:p>
        </w:tc>
        <w:tc>
          <w:tcPr>
            <w:tcW w:w="1388" w:type="dxa"/>
            <w:gridSpan w:val="2"/>
            <w:tcBorders>
              <w:top w:val="single" w:sz="4" w:space="0" w:color="auto"/>
              <w:left w:val="single" w:sz="4" w:space="0" w:color="auto"/>
              <w:bottom w:val="single" w:sz="4" w:space="0" w:color="auto"/>
              <w:right w:val="single" w:sz="4" w:space="0" w:color="auto"/>
            </w:tcBorders>
            <w:vAlign w:val="center"/>
          </w:tcPr>
          <w:p w14:paraId="227D1D14" w14:textId="047C0BE3" w:rsidR="00FD5BC0" w:rsidRPr="00B72FF8" w:rsidRDefault="00FD5BC0" w:rsidP="00B72FF8">
            <w:pPr>
              <w:ind w:left="0" w:right="15" w:firstLine="0"/>
              <w:jc w:val="left"/>
              <w:rPr>
                <w:sz w:val="22"/>
                <w:lang w:val="en-US"/>
              </w:rPr>
            </w:pPr>
            <w:r w:rsidRPr="00B72FF8">
              <w:rPr>
                <w:sz w:val="22"/>
              </w:rPr>
              <w:t>A.U3</w:t>
            </w:r>
          </w:p>
        </w:tc>
      </w:tr>
      <w:tr w:rsidR="00FD5BC0" w:rsidRPr="00FD5BC0" w14:paraId="699F331E" w14:textId="77777777" w:rsidTr="00B72FF8">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E68A618" w14:textId="77777777" w:rsidR="00FD5BC0" w:rsidRPr="00185063" w:rsidRDefault="00FD5BC0" w:rsidP="00FD5BC0">
            <w:pPr>
              <w:pStyle w:val="Akapitzlist"/>
              <w:spacing w:after="0" w:line="240" w:lineRule="auto"/>
              <w:ind w:left="57"/>
              <w:rPr>
                <w:rFonts w:ascii="Times New Roman" w:hAnsi="Times New Roman"/>
                <w:b/>
              </w:rPr>
            </w:pPr>
            <w:r w:rsidRPr="00185063">
              <w:rPr>
                <w:rFonts w:ascii="Times New Roman" w:hAnsi="Times New Roman"/>
              </w:rPr>
              <w:t>P_U02</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6FB8C56D" w14:textId="35D85B8C" w:rsidR="00FD5BC0" w:rsidRPr="00B72FF8" w:rsidRDefault="00FD5BC0" w:rsidP="00B72FF8">
            <w:pPr>
              <w:ind w:left="0" w:right="0" w:firstLine="0"/>
              <w:jc w:val="left"/>
              <w:rPr>
                <w:sz w:val="22"/>
                <w:lang w:val="en-US"/>
              </w:rPr>
            </w:pPr>
            <w:r w:rsidRPr="00B72FF8">
              <w:rPr>
                <w:sz w:val="22"/>
                <w:lang w:val="en-US"/>
              </w:rPr>
              <w:t>Use knowledge about genetically determined diseases in cancer prevention and prenatal diagnosis.</w:t>
            </w:r>
          </w:p>
        </w:tc>
        <w:tc>
          <w:tcPr>
            <w:tcW w:w="1388" w:type="dxa"/>
            <w:gridSpan w:val="2"/>
            <w:tcBorders>
              <w:top w:val="single" w:sz="4" w:space="0" w:color="auto"/>
              <w:left w:val="single" w:sz="4" w:space="0" w:color="auto"/>
              <w:bottom w:val="single" w:sz="4" w:space="0" w:color="auto"/>
              <w:right w:val="single" w:sz="4" w:space="0" w:color="auto"/>
            </w:tcBorders>
            <w:vAlign w:val="center"/>
          </w:tcPr>
          <w:p w14:paraId="1E7AD738" w14:textId="6E1F5CBE" w:rsidR="00FD5BC0" w:rsidRPr="00B72FF8" w:rsidRDefault="00FD5BC0" w:rsidP="00B72FF8">
            <w:pPr>
              <w:ind w:left="0" w:right="15" w:firstLine="0"/>
              <w:jc w:val="left"/>
              <w:rPr>
                <w:sz w:val="22"/>
                <w:lang w:val="en-US"/>
              </w:rPr>
            </w:pPr>
            <w:r w:rsidRPr="00B72FF8">
              <w:rPr>
                <w:sz w:val="22"/>
              </w:rPr>
              <w:t>A.U4</w:t>
            </w:r>
          </w:p>
        </w:tc>
      </w:tr>
      <w:tr w:rsidR="00FD5BC0" w:rsidRPr="00185063" w14:paraId="1F8381FC" w14:textId="77777777" w:rsidTr="00B72FF8">
        <w:trPr>
          <w:trHeight w:val="514"/>
        </w:trPr>
        <w:tc>
          <w:tcPr>
            <w:tcW w:w="8784" w:type="dxa"/>
            <w:gridSpan w:val="4"/>
            <w:tcBorders>
              <w:top w:val="single" w:sz="4" w:space="0" w:color="auto"/>
              <w:left w:val="single" w:sz="4" w:space="0" w:color="000000"/>
              <w:bottom w:val="single" w:sz="4" w:space="0" w:color="auto"/>
              <w:right w:val="single" w:sz="4" w:space="0" w:color="000000"/>
            </w:tcBorders>
            <w:shd w:val="clear" w:color="auto" w:fill="D9D9D9"/>
          </w:tcPr>
          <w:p w14:paraId="069D3559" w14:textId="54CC001A" w:rsidR="00FD5BC0" w:rsidRPr="00185063" w:rsidRDefault="00FD5BC0" w:rsidP="00FD5BC0">
            <w:pPr>
              <w:spacing w:after="0" w:line="259" w:lineRule="auto"/>
              <w:ind w:left="0" w:right="0" w:firstLine="0"/>
              <w:jc w:val="left"/>
              <w:rPr>
                <w:sz w:val="22"/>
                <w:lang w:val="en-GB"/>
              </w:rPr>
            </w:pPr>
            <w:r w:rsidRPr="00185063">
              <w:rPr>
                <w:b/>
                <w:sz w:val="22"/>
                <w:lang w:val="en-GB"/>
              </w:rPr>
              <w:t xml:space="preserve">21. </w:t>
            </w:r>
            <w:r w:rsidRPr="00185063">
              <w:rPr>
                <w:b/>
                <w:sz w:val="22"/>
                <w:lang w:val="en-US"/>
              </w:rPr>
              <w:t xml:space="preserve"> Forms and topics of classes</w:t>
            </w:r>
          </w:p>
        </w:tc>
        <w:tc>
          <w:tcPr>
            <w:tcW w:w="963" w:type="dxa"/>
            <w:tcBorders>
              <w:top w:val="single" w:sz="4" w:space="0" w:color="auto"/>
              <w:left w:val="single" w:sz="4" w:space="0" w:color="000000"/>
              <w:bottom w:val="single" w:sz="4" w:space="0" w:color="auto"/>
              <w:right w:val="single" w:sz="4" w:space="0" w:color="000000"/>
            </w:tcBorders>
            <w:shd w:val="clear" w:color="auto" w:fill="D9D9D9"/>
          </w:tcPr>
          <w:p w14:paraId="58145812" w14:textId="35AFF994" w:rsidR="00FD5BC0" w:rsidRPr="00B72FF8" w:rsidRDefault="00FD5BC0" w:rsidP="00FD5BC0">
            <w:pPr>
              <w:spacing w:after="0" w:line="259" w:lineRule="auto"/>
              <w:ind w:left="1" w:right="0" w:firstLine="0"/>
              <w:jc w:val="left"/>
              <w:rPr>
                <w:sz w:val="18"/>
              </w:rPr>
            </w:pPr>
            <w:proofErr w:type="spellStart"/>
            <w:r w:rsidRPr="00B72FF8">
              <w:rPr>
                <w:b/>
                <w:sz w:val="18"/>
              </w:rPr>
              <w:t>Number</w:t>
            </w:r>
            <w:proofErr w:type="spellEnd"/>
            <w:r w:rsidRPr="00B72FF8">
              <w:rPr>
                <w:b/>
                <w:sz w:val="18"/>
              </w:rPr>
              <w:t xml:space="preserve"> of </w:t>
            </w:r>
            <w:proofErr w:type="spellStart"/>
            <w:r w:rsidRPr="00B72FF8">
              <w:rPr>
                <w:b/>
                <w:sz w:val="18"/>
              </w:rPr>
              <w:t>hours</w:t>
            </w:r>
            <w:proofErr w:type="spellEnd"/>
            <w:r w:rsidRPr="00B72FF8">
              <w:rPr>
                <w:b/>
                <w:sz w:val="18"/>
              </w:rPr>
              <w:t xml:space="preserve">  </w:t>
            </w:r>
          </w:p>
        </w:tc>
      </w:tr>
      <w:tr w:rsidR="00FD5BC0" w:rsidRPr="00185063" w14:paraId="71939301" w14:textId="77777777" w:rsidTr="00B72FF8">
        <w:trPr>
          <w:trHeight w:val="265"/>
        </w:trPr>
        <w:tc>
          <w:tcPr>
            <w:tcW w:w="8784" w:type="dxa"/>
            <w:gridSpan w:val="4"/>
            <w:tcBorders>
              <w:top w:val="single" w:sz="4" w:space="0" w:color="auto"/>
              <w:left w:val="single" w:sz="4" w:space="0" w:color="auto"/>
              <w:bottom w:val="single" w:sz="4" w:space="0" w:color="auto"/>
              <w:right w:val="single" w:sz="4" w:space="0" w:color="auto"/>
            </w:tcBorders>
            <w:vAlign w:val="center"/>
          </w:tcPr>
          <w:p w14:paraId="131E530D" w14:textId="51050430" w:rsidR="00FD5BC0" w:rsidRPr="00185063" w:rsidRDefault="00FD5BC0" w:rsidP="00FD5BC0">
            <w:pPr>
              <w:spacing w:after="0" w:line="259" w:lineRule="auto"/>
              <w:ind w:left="58" w:right="0" w:firstLine="0"/>
              <w:jc w:val="left"/>
              <w:rPr>
                <w:sz w:val="22"/>
              </w:rPr>
            </w:pPr>
            <w:r w:rsidRPr="00185063">
              <w:rPr>
                <w:b/>
                <w:sz w:val="22"/>
              </w:rPr>
              <w:t xml:space="preserve">21.1. </w:t>
            </w:r>
            <w:proofErr w:type="spellStart"/>
            <w:r w:rsidRPr="00185063">
              <w:rPr>
                <w:b/>
                <w:sz w:val="22"/>
              </w:rPr>
              <w:t>Lectures</w:t>
            </w:r>
            <w:proofErr w:type="spellEnd"/>
            <w:r w:rsidRPr="00185063">
              <w:rPr>
                <w:b/>
                <w:sz w:val="22"/>
              </w:rPr>
              <w:t xml:space="preserve"> </w:t>
            </w:r>
          </w:p>
        </w:tc>
        <w:tc>
          <w:tcPr>
            <w:tcW w:w="963" w:type="dxa"/>
            <w:tcBorders>
              <w:top w:val="single" w:sz="4" w:space="0" w:color="auto"/>
              <w:left w:val="single" w:sz="4" w:space="0" w:color="auto"/>
              <w:bottom w:val="single" w:sz="4" w:space="0" w:color="auto"/>
              <w:right w:val="single" w:sz="4" w:space="0" w:color="auto"/>
            </w:tcBorders>
            <w:vAlign w:val="center"/>
          </w:tcPr>
          <w:p w14:paraId="0D64DD89" w14:textId="08AB3EB2" w:rsidR="00FD5BC0" w:rsidRPr="00AD7451" w:rsidRDefault="00FD5BC0" w:rsidP="00FD5BC0">
            <w:pPr>
              <w:spacing w:after="0" w:line="259" w:lineRule="auto"/>
              <w:ind w:left="40" w:right="21" w:firstLine="0"/>
              <w:jc w:val="left"/>
              <w:rPr>
                <w:b/>
                <w:sz w:val="22"/>
              </w:rPr>
            </w:pPr>
            <w:r w:rsidRPr="00AD7451">
              <w:rPr>
                <w:b/>
                <w:sz w:val="22"/>
              </w:rPr>
              <w:t>30</w:t>
            </w:r>
          </w:p>
        </w:tc>
      </w:tr>
      <w:tr w:rsidR="00FD5BC0" w:rsidRPr="00FD5BC0" w14:paraId="4B09A0A5" w14:textId="77777777" w:rsidTr="00B72FF8">
        <w:trPr>
          <w:trHeight w:val="262"/>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7B7D15" w14:textId="152FD75A" w:rsidR="00FD5BC0" w:rsidRPr="00B72FF8" w:rsidRDefault="00FD5BC0" w:rsidP="00B72FF8">
            <w:pPr>
              <w:spacing w:after="0" w:line="240" w:lineRule="auto"/>
              <w:ind w:left="0" w:right="0" w:firstLine="0"/>
              <w:rPr>
                <w:rFonts w:cs="Calibri"/>
                <w:sz w:val="22"/>
                <w:szCs w:val="24"/>
                <w:lang w:val="en-US"/>
              </w:rPr>
            </w:pPr>
            <w:r w:rsidRPr="00B72FF8">
              <w:rPr>
                <w:b/>
                <w:sz w:val="22"/>
                <w:szCs w:val="24"/>
                <w:lang w:val="en-US"/>
              </w:rPr>
              <w:t>Structure and function of genetic material</w:t>
            </w:r>
            <w:r w:rsidRPr="00B72FF8">
              <w:rPr>
                <w:sz w:val="22"/>
                <w:szCs w:val="24"/>
                <w:lang w:val="en-US"/>
              </w:rPr>
              <w:t xml:space="preserve"> - basic genetic concepts;</w:t>
            </w:r>
            <w:r w:rsidR="000940FD" w:rsidRPr="00B72FF8">
              <w:rPr>
                <w:sz w:val="22"/>
                <w:szCs w:val="24"/>
                <w:lang w:val="en-US"/>
              </w:rPr>
              <w:t xml:space="preserve"> </w:t>
            </w:r>
            <w:r w:rsidRPr="00B72FF8">
              <w:rPr>
                <w:sz w:val="22"/>
                <w:szCs w:val="24"/>
                <w:lang w:val="en-US"/>
              </w:rPr>
              <w:t>structure of DNA, RNA, chromatin, gene, genome; the mitochondrial genome; cell cycle and replication - basic assumptions; genetic code</w:t>
            </w:r>
            <w:r w:rsidR="000940FD" w:rsidRPr="00B72FF8">
              <w:rPr>
                <w:sz w:val="22"/>
                <w:szCs w:val="24"/>
                <w:lang w:val="en-US"/>
              </w:rPr>
              <w:t xml:space="preserve"> </w:t>
            </w:r>
            <w:r w:rsidRPr="00B72FF8">
              <w:rPr>
                <w:sz w:val="22"/>
                <w:szCs w:val="24"/>
                <w:lang w:val="en-US"/>
              </w:rPr>
              <w:t>and expression of genetic information - basic assumptions.</w:t>
            </w:r>
          </w:p>
        </w:tc>
        <w:tc>
          <w:tcPr>
            <w:tcW w:w="963" w:type="dxa"/>
            <w:tcBorders>
              <w:top w:val="single" w:sz="4" w:space="0" w:color="auto"/>
              <w:left w:val="single" w:sz="4" w:space="0" w:color="auto"/>
              <w:bottom w:val="single" w:sz="4" w:space="0" w:color="auto"/>
              <w:right w:val="single" w:sz="4" w:space="0" w:color="auto"/>
            </w:tcBorders>
            <w:vAlign w:val="center"/>
          </w:tcPr>
          <w:p w14:paraId="2D7A61E0" w14:textId="2C6FC22B" w:rsidR="00FD5BC0" w:rsidRPr="00FD5BC0" w:rsidRDefault="00FD5BC0" w:rsidP="00FD5BC0">
            <w:pPr>
              <w:tabs>
                <w:tab w:val="left" w:pos="276"/>
              </w:tabs>
              <w:spacing w:after="0" w:line="240" w:lineRule="auto"/>
              <w:ind w:left="40" w:right="21" w:firstLine="0"/>
              <w:jc w:val="left"/>
              <w:rPr>
                <w:rFonts w:cs="Calibri"/>
                <w:sz w:val="22"/>
                <w:lang w:val="en-US"/>
              </w:rPr>
            </w:pPr>
            <w:r>
              <w:rPr>
                <w:rFonts w:cs="Calibri"/>
                <w:sz w:val="22"/>
                <w:lang w:val="en-US"/>
              </w:rPr>
              <w:t>3</w:t>
            </w:r>
          </w:p>
        </w:tc>
      </w:tr>
      <w:tr w:rsidR="00FD5BC0" w:rsidRPr="00FD5BC0" w14:paraId="59A01691" w14:textId="77777777" w:rsidTr="00B72FF8">
        <w:trPr>
          <w:trHeight w:val="264"/>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46C9A1" w14:textId="2E9B005A" w:rsidR="00FD5BC0" w:rsidRPr="00B72FF8" w:rsidRDefault="00FD5BC0" w:rsidP="00B72FF8">
            <w:pPr>
              <w:spacing w:after="0" w:line="240" w:lineRule="auto"/>
              <w:ind w:left="0" w:right="0" w:firstLine="0"/>
              <w:rPr>
                <w:rFonts w:cs="Calibri"/>
                <w:sz w:val="22"/>
                <w:szCs w:val="24"/>
                <w:lang w:val="en-US"/>
              </w:rPr>
            </w:pPr>
            <w:r w:rsidRPr="00B72FF8">
              <w:rPr>
                <w:b/>
                <w:sz w:val="22"/>
                <w:szCs w:val="24"/>
                <w:lang w:val="en-US"/>
              </w:rPr>
              <w:t xml:space="preserve">Variation and heredity - </w:t>
            </w:r>
            <w:r w:rsidRPr="00B72FF8">
              <w:rPr>
                <w:sz w:val="22"/>
                <w:szCs w:val="24"/>
                <w:lang w:val="en-US"/>
              </w:rPr>
              <w:t>Hereditary variability: recombination and mutational. Molecular basis of mutagenesis - formation of single-gene and chromosomal mutations. Spontaneous and induced mutations. Mutagenic factors - physical, chemical, biological. Repair of mutations and DNA damage.</w:t>
            </w:r>
          </w:p>
        </w:tc>
        <w:tc>
          <w:tcPr>
            <w:tcW w:w="963" w:type="dxa"/>
            <w:tcBorders>
              <w:top w:val="single" w:sz="4" w:space="0" w:color="auto"/>
              <w:left w:val="single" w:sz="4" w:space="0" w:color="auto"/>
              <w:bottom w:val="single" w:sz="4" w:space="0" w:color="auto"/>
              <w:right w:val="single" w:sz="4" w:space="0" w:color="auto"/>
            </w:tcBorders>
            <w:vAlign w:val="center"/>
          </w:tcPr>
          <w:p w14:paraId="2FB1F8BC" w14:textId="2E934DC5" w:rsidR="00FD5BC0" w:rsidRPr="00FD5BC0" w:rsidRDefault="00FD5BC0" w:rsidP="00FD5BC0">
            <w:pPr>
              <w:tabs>
                <w:tab w:val="left" w:pos="276"/>
              </w:tabs>
              <w:spacing w:after="0" w:line="240" w:lineRule="auto"/>
              <w:ind w:left="40" w:right="21" w:firstLine="0"/>
              <w:jc w:val="left"/>
              <w:rPr>
                <w:rFonts w:cs="Calibri"/>
                <w:sz w:val="22"/>
                <w:lang w:val="en-US"/>
              </w:rPr>
            </w:pPr>
            <w:r>
              <w:rPr>
                <w:rFonts w:cs="Calibri"/>
                <w:sz w:val="22"/>
                <w:lang w:val="en-US"/>
              </w:rPr>
              <w:t>3</w:t>
            </w:r>
          </w:p>
        </w:tc>
      </w:tr>
      <w:tr w:rsidR="00FD5BC0" w:rsidRPr="00FD5BC0" w14:paraId="477E197E" w14:textId="77777777" w:rsidTr="00B72FF8">
        <w:trPr>
          <w:trHeight w:val="264"/>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C1C293" w14:textId="1C8B4EE4" w:rsidR="00FD5BC0" w:rsidRPr="00B72FF8" w:rsidRDefault="00FD5BC0" w:rsidP="00B72FF8">
            <w:pPr>
              <w:spacing w:after="0" w:line="240" w:lineRule="auto"/>
              <w:ind w:left="0" w:right="0" w:firstLine="0"/>
              <w:rPr>
                <w:rFonts w:cs="Calibri"/>
                <w:sz w:val="22"/>
                <w:szCs w:val="24"/>
                <w:lang w:val="en-US"/>
              </w:rPr>
            </w:pPr>
            <w:r w:rsidRPr="00B72FF8">
              <w:rPr>
                <w:b/>
                <w:sz w:val="22"/>
                <w:szCs w:val="24"/>
                <w:lang w:val="en-US"/>
              </w:rPr>
              <w:t xml:space="preserve">Mechanisms of epigenetic inheritance </w:t>
            </w:r>
            <w:r w:rsidRPr="00B72FF8">
              <w:rPr>
                <w:sz w:val="22"/>
                <w:szCs w:val="24"/>
                <w:lang w:val="en-US"/>
              </w:rPr>
              <w:t>- The main mechanisms of epigenetic control of gene expression - DNA methylation, histone acetylation, RNAi (miRNA, dsRNA). Disturbance of the epigenetic profile and diseases. Factors causing epigenetic changes. Parental imprinting. Characteristics of X chromosome inactivation - the role of the XIST gene and its methylation.</w:t>
            </w:r>
          </w:p>
        </w:tc>
        <w:tc>
          <w:tcPr>
            <w:tcW w:w="963" w:type="dxa"/>
            <w:tcBorders>
              <w:top w:val="single" w:sz="4" w:space="0" w:color="auto"/>
              <w:left w:val="single" w:sz="4" w:space="0" w:color="auto"/>
              <w:bottom w:val="single" w:sz="4" w:space="0" w:color="auto"/>
              <w:right w:val="single" w:sz="4" w:space="0" w:color="auto"/>
            </w:tcBorders>
            <w:vAlign w:val="center"/>
          </w:tcPr>
          <w:p w14:paraId="2D52406B" w14:textId="641B3A48" w:rsidR="00FD5BC0" w:rsidRPr="00FD5BC0" w:rsidRDefault="00FD5BC0" w:rsidP="00FD5BC0">
            <w:pPr>
              <w:tabs>
                <w:tab w:val="left" w:pos="276"/>
              </w:tabs>
              <w:spacing w:after="0" w:line="240" w:lineRule="auto"/>
              <w:ind w:left="40" w:right="21" w:firstLine="0"/>
              <w:jc w:val="left"/>
              <w:rPr>
                <w:rFonts w:cs="Calibri"/>
                <w:sz w:val="22"/>
                <w:lang w:val="en-US"/>
              </w:rPr>
            </w:pPr>
            <w:r>
              <w:rPr>
                <w:rFonts w:cs="Calibri"/>
                <w:sz w:val="22"/>
                <w:lang w:val="en-US"/>
              </w:rPr>
              <w:t>3</w:t>
            </w:r>
          </w:p>
        </w:tc>
      </w:tr>
      <w:tr w:rsidR="00FD5BC0" w:rsidRPr="00FD5BC0" w14:paraId="4AB685BB" w14:textId="77777777" w:rsidTr="00B72FF8">
        <w:trPr>
          <w:trHeight w:val="264"/>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4BBFC1" w14:textId="59B0A62D" w:rsidR="00FD5BC0" w:rsidRPr="00B72FF8" w:rsidRDefault="00FD5BC0" w:rsidP="00B72FF8">
            <w:pPr>
              <w:spacing w:after="0" w:line="240" w:lineRule="auto"/>
              <w:ind w:left="0" w:right="0" w:firstLine="0"/>
              <w:rPr>
                <w:rFonts w:cs="Calibri"/>
                <w:sz w:val="22"/>
                <w:szCs w:val="24"/>
                <w:lang w:val="en-US"/>
              </w:rPr>
            </w:pPr>
            <w:r w:rsidRPr="00B72FF8">
              <w:rPr>
                <w:b/>
                <w:sz w:val="22"/>
                <w:szCs w:val="24"/>
                <w:lang w:val="en-US"/>
              </w:rPr>
              <w:t xml:space="preserve">Basic principles of inheritance </w:t>
            </w:r>
            <w:r w:rsidRPr="00B72FF8">
              <w:rPr>
                <w:b/>
                <w:bCs/>
                <w:sz w:val="22"/>
                <w:szCs w:val="24"/>
                <w:lang w:val="en-US"/>
              </w:rPr>
              <w:t xml:space="preserve">- single gene inheritance. </w:t>
            </w:r>
            <w:r w:rsidRPr="00B72FF8">
              <w:rPr>
                <w:sz w:val="22"/>
                <w:szCs w:val="24"/>
                <w:lang w:val="en-US"/>
              </w:rPr>
              <w:t xml:space="preserve">Features of autosomal dominant and recessive inheritance. Features of X-linked dominant and recessive inheritance. Incomplete dominance, </w:t>
            </w:r>
            <w:proofErr w:type="spellStart"/>
            <w:r w:rsidRPr="00B72FF8">
              <w:rPr>
                <w:sz w:val="22"/>
                <w:szCs w:val="24"/>
                <w:lang w:val="en-US"/>
              </w:rPr>
              <w:t>codomination</w:t>
            </w:r>
            <w:proofErr w:type="spellEnd"/>
            <w:r w:rsidRPr="00B72FF8">
              <w:rPr>
                <w:sz w:val="22"/>
                <w:szCs w:val="24"/>
                <w:lang w:val="en-US"/>
              </w:rPr>
              <w:t xml:space="preserve">, multiple alleles. Examples of autosomal dominant inherited diseases (achondroplasia, myotonic dystrophy, </w:t>
            </w:r>
            <w:proofErr w:type="spellStart"/>
            <w:r w:rsidRPr="00B72FF8">
              <w:rPr>
                <w:sz w:val="22"/>
                <w:szCs w:val="24"/>
                <w:lang w:val="en-US"/>
              </w:rPr>
              <w:t>Marfan's</w:t>
            </w:r>
            <w:proofErr w:type="spellEnd"/>
            <w:r w:rsidRPr="00B72FF8">
              <w:rPr>
                <w:sz w:val="22"/>
                <w:szCs w:val="24"/>
                <w:lang w:val="en-US"/>
              </w:rPr>
              <w:t xml:space="preserve"> syndrome, Huntington's disease, osteogenesis imperfecta) and recessive (cystic fibrosis, sickle cell anemia, monogenic metabolic blocks - </w:t>
            </w:r>
            <w:r w:rsidRPr="00B72FF8">
              <w:rPr>
                <w:sz w:val="22"/>
                <w:szCs w:val="24"/>
                <w:lang w:val="en-US"/>
              </w:rPr>
              <w:lastRenderedPageBreak/>
              <w:t>tyrosinemia, phenylketonuria, alkaptonuria, albinism). Examples of X-linked diseases, recessive (Duchenne and Becker muscular dystrophy) and dominant (</w:t>
            </w:r>
            <w:proofErr w:type="spellStart"/>
            <w:r w:rsidRPr="00B72FF8">
              <w:rPr>
                <w:sz w:val="22"/>
                <w:szCs w:val="24"/>
                <w:lang w:val="en-US"/>
              </w:rPr>
              <w:t>hypophosphatemic</w:t>
            </w:r>
            <w:proofErr w:type="spellEnd"/>
            <w:r w:rsidRPr="00B72FF8">
              <w:rPr>
                <w:sz w:val="22"/>
                <w:szCs w:val="24"/>
                <w:lang w:val="en-US"/>
              </w:rPr>
              <w:t xml:space="preserve"> rickets types I and II, fragile X chromosome syndrome).</w:t>
            </w:r>
          </w:p>
        </w:tc>
        <w:tc>
          <w:tcPr>
            <w:tcW w:w="963" w:type="dxa"/>
            <w:tcBorders>
              <w:top w:val="single" w:sz="4" w:space="0" w:color="auto"/>
              <w:left w:val="single" w:sz="4" w:space="0" w:color="auto"/>
              <w:bottom w:val="single" w:sz="4" w:space="0" w:color="auto"/>
              <w:right w:val="single" w:sz="4" w:space="0" w:color="auto"/>
            </w:tcBorders>
            <w:vAlign w:val="center"/>
          </w:tcPr>
          <w:p w14:paraId="4D081911" w14:textId="0397D372" w:rsidR="00FD5BC0" w:rsidRPr="00FD5BC0" w:rsidRDefault="00FD5BC0" w:rsidP="00FD5BC0">
            <w:pPr>
              <w:tabs>
                <w:tab w:val="left" w:pos="276"/>
              </w:tabs>
              <w:spacing w:after="0" w:line="240" w:lineRule="auto"/>
              <w:ind w:left="40" w:right="21" w:firstLine="0"/>
              <w:jc w:val="left"/>
              <w:rPr>
                <w:rFonts w:cs="Calibri"/>
                <w:sz w:val="22"/>
                <w:lang w:val="en-US"/>
              </w:rPr>
            </w:pPr>
            <w:r>
              <w:rPr>
                <w:rFonts w:cs="Calibri"/>
                <w:sz w:val="22"/>
                <w:lang w:val="en-US"/>
              </w:rPr>
              <w:lastRenderedPageBreak/>
              <w:t>3</w:t>
            </w:r>
          </w:p>
        </w:tc>
      </w:tr>
      <w:tr w:rsidR="00FD5BC0" w:rsidRPr="00FD5BC0" w14:paraId="1C7A2755" w14:textId="77777777" w:rsidTr="00B72FF8">
        <w:trPr>
          <w:trHeight w:val="264"/>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C58FAC" w14:textId="31BDEDEC" w:rsidR="00FD5BC0" w:rsidRPr="00B72FF8" w:rsidRDefault="00FD5BC0" w:rsidP="00B72FF8">
            <w:pPr>
              <w:spacing w:after="0" w:line="240" w:lineRule="auto"/>
              <w:ind w:left="0" w:right="0" w:firstLine="0"/>
              <w:rPr>
                <w:rFonts w:cs="Calibri"/>
                <w:sz w:val="22"/>
                <w:szCs w:val="24"/>
                <w:lang w:val="en-US"/>
              </w:rPr>
            </w:pPr>
            <w:r w:rsidRPr="00B72FF8">
              <w:rPr>
                <w:b/>
                <w:sz w:val="22"/>
                <w:szCs w:val="24"/>
                <w:lang w:val="en-US"/>
              </w:rPr>
              <w:t xml:space="preserve">Basic principles of inheritance - multi-gene inheritance. </w:t>
            </w:r>
            <w:r w:rsidRPr="00B72FF8">
              <w:rPr>
                <w:sz w:val="22"/>
                <w:szCs w:val="24"/>
                <w:lang w:val="en-US"/>
              </w:rPr>
              <w:t>The interaction of many genes in conditioning one trait of a cumulative, complementary and epistatic nature. Interactions between genetic and environmental factors in determining phenotype. Opportunity, odds ratio, risk, synergy. Examples of multigenic and multifactorial diseases: coronary artery disease, diabetes mellitus type I and II, arterial hypertension, mental, autoimmune and neurodegenerative diseases.</w:t>
            </w:r>
          </w:p>
        </w:tc>
        <w:tc>
          <w:tcPr>
            <w:tcW w:w="963" w:type="dxa"/>
            <w:tcBorders>
              <w:top w:val="single" w:sz="4" w:space="0" w:color="auto"/>
              <w:left w:val="single" w:sz="4" w:space="0" w:color="auto"/>
              <w:bottom w:val="single" w:sz="4" w:space="0" w:color="auto"/>
              <w:right w:val="single" w:sz="4" w:space="0" w:color="auto"/>
            </w:tcBorders>
            <w:vAlign w:val="center"/>
          </w:tcPr>
          <w:p w14:paraId="0125A6BC" w14:textId="7297767B" w:rsidR="00FD5BC0" w:rsidRPr="00FD5BC0" w:rsidRDefault="00FD5BC0" w:rsidP="00FD5BC0">
            <w:pPr>
              <w:tabs>
                <w:tab w:val="left" w:pos="276"/>
              </w:tabs>
              <w:spacing w:after="0" w:line="240" w:lineRule="auto"/>
              <w:ind w:left="40" w:right="21" w:firstLine="0"/>
              <w:jc w:val="left"/>
              <w:rPr>
                <w:rFonts w:cs="Calibri"/>
                <w:sz w:val="22"/>
                <w:lang w:val="en-US"/>
              </w:rPr>
            </w:pPr>
            <w:r>
              <w:rPr>
                <w:rFonts w:cs="Calibri"/>
                <w:sz w:val="22"/>
                <w:lang w:val="en-US"/>
              </w:rPr>
              <w:t>3</w:t>
            </w:r>
          </w:p>
        </w:tc>
      </w:tr>
      <w:tr w:rsidR="00FD5BC0" w:rsidRPr="00FD5BC0" w14:paraId="3E8FEA8C" w14:textId="77777777" w:rsidTr="00B72FF8">
        <w:trPr>
          <w:trHeight w:val="264"/>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9B1B2E" w14:textId="42D625CA" w:rsidR="00FD5BC0" w:rsidRPr="00B72FF8" w:rsidRDefault="00FD5BC0" w:rsidP="00B72FF8">
            <w:pPr>
              <w:spacing w:after="0" w:line="240" w:lineRule="auto"/>
              <w:ind w:left="0" w:right="0" w:firstLine="0"/>
              <w:rPr>
                <w:rFonts w:cs="Calibri"/>
                <w:sz w:val="22"/>
                <w:szCs w:val="24"/>
                <w:lang w:val="en-US"/>
              </w:rPr>
            </w:pPr>
            <w:r w:rsidRPr="00B72FF8">
              <w:rPr>
                <w:b/>
                <w:sz w:val="22"/>
                <w:szCs w:val="24"/>
                <w:lang w:val="en-US"/>
              </w:rPr>
              <w:t xml:space="preserve">Genetics and cancer prevention. </w:t>
            </w:r>
            <w:r w:rsidRPr="00B72FF8">
              <w:rPr>
                <w:sz w:val="22"/>
                <w:szCs w:val="24"/>
                <w:lang w:val="en-US"/>
              </w:rPr>
              <w:t>The basis of neoplastic diseases: proto-oncogenes, suppressor genes, repair factors. Models of tumor formation: two-hit and multi-hit models. The most common hereditary neoplasms: breast and ovarian cancer (mutations of BRCA1 and BRCA2 genes), colorectal cancer (mutations of MLH1, APC genes). TP53 gene and Li-Fraumeni syndrome. DNA repair deficits - Xeroderma pigmentosum.</w:t>
            </w:r>
          </w:p>
        </w:tc>
        <w:tc>
          <w:tcPr>
            <w:tcW w:w="963" w:type="dxa"/>
            <w:tcBorders>
              <w:top w:val="single" w:sz="4" w:space="0" w:color="auto"/>
              <w:left w:val="single" w:sz="4" w:space="0" w:color="auto"/>
              <w:bottom w:val="single" w:sz="4" w:space="0" w:color="auto"/>
              <w:right w:val="single" w:sz="4" w:space="0" w:color="auto"/>
            </w:tcBorders>
            <w:vAlign w:val="center"/>
          </w:tcPr>
          <w:p w14:paraId="196E7BCB" w14:textId="37A9441F" w:rsidR="00FD5BC0" w:rsidRPr="00FD5BC0" w:rsidRDefault="00FD5BC0" w:rsidP="00FD5BC0">
            <w:pPr>
              <w:tabs>
                <w:tab w:val="left" w:pos="276"/>
              </w:tabs>
              <w:spacing w:after="0" w:line="240" w:lineRule="auto"/>
              <w:ind w:left="40" w:right="21" w:firstLine="0"/>
              <w:jc w:val="left"/>
              <w:rPr>
                <w:rFonts w:cs="Calibri"/>
                <w:sz w:val="22"/>
                <w:lang w:val="en-US"/>
              </w:rPr>
            </w:pPr>
            <w:r>
              <w:rPr>
                <w:rFonts w:cs="Calibri"/>
                <w:sz w:val="22"/>
                <w:lang w:val="en-US"/>
              </w:rPr>
              <w:t>3</w:t>
            </w:r>
          </w:p>
        </w:tc>
      </w:tr>
      <w:tr w:rsidR="00FD5BC0" w:rsidRPr="00FD5BC0" w14:paraId="6EB24639" w14:textId="77777777" w:rsidTr="00B72FF8">
        <w:trPr>
          <w:trHeight w:val="264"/>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C2375B" w14:textId="7EED4602" w:rsidR="00FD5BC0" w:rsidRPr="00B72FF8" w:rsidRDefault="00FD5BC0" w:rsidP="00B72FF8">
            <w:pPr>
              <w:spacing w:after="0" w:line="240" w:lineRule="auto"/>
              <w:ind w:left="0" w:right="0" w:firstLine="0"/>
              <w:rPr>
                <w:rFonts w:cs="Calibri"/>
                <w:sz w:val="22"/>
                <w:szCs w:val="24"/>
                <w:lang w:val="en-US"/>
              </w:rPr>
            </w:pPr>
            <w:r w:rsidRPr="00B72FF8">
              <w:rPr>
                <w:b/>
                <w:sz w:val="22"/>
                <w:szCs w:val="24"/>
                <w:lang w:val="en-US"/>
              </w:rPr>
              <w:t xml:space="preserve">Principles of genetic counseling - part 1. </w:t>
            </w:r>
            <w:r w:rsidRPr="00B72FF8">
              <w:rPr>
                <w:sz w:val="22"/>
                <w:szCs w:val="24"/>
                <w:lang w:val="en-US"/>
              </w:rPr>
              <w:t>Conditions determining the validity of genetic counseling. Elements of genetic counseling. Cytogenetic methods and molecular biology techniques used in the diagnosis of genetic diseases.</w:t>
            </w:r>
          </w:p>
        </w:tc>
        <w:tc>
          <w:tcPr>
            <w:tcW w:w="963" w:type="dxa"/>
            <w:tcBorders>
              <w:top w:val="single" w:sz="4" w:space="0" w:color="auto"/>
              <w:left w:val="single" w:sz="4" w:space="0" w:color="auto"/>
              <w:bottom w:val="single" w:sz="4" w:space="0" w:color="auto"/>
              <w:right w:val="single" w:sz="4" w:space="0" w:color="auto"/>
            </w:tcBorders>
            <w:vAlign w:val="center"/>
          </w:tcPr>
          <w:p w14:paraId="14D29BDE" w14:textId="73A7216A" w:rsidR="00FD5BC0" w:rsidRPr="00FD5BC0" w:rsidRDefault="00FD5BC0" w:rsidP="00FD5BC0">
            <w:pPr>
              <w:tabs>
                <w:tab w:val="left" w:pos="276"/>
              </w:tabs>
              <w:spacing w:after="0" w:line="240" w:lineRule="auto"/>
              <w:ind w:left="40" w:right="21" w:firstLine="0"/>
              <w:jc w:val="left"/>
              <w:rPr>
                <w:rFonts w:cs="Calibri"/>
                <w:sz w:val="22"/>
                <w:lang w:val="en-US"/>
              </w:rPr>
            </w:pPr>
            <w:r>
              <w:rPr>
                <w:rFonts w:cs="Calibri"/>
                <w:sz w:val="22"/>
                <w:lang w:val="en-US"/>
              </w:rPr>
              <w:t>3</w:t>
            </w:r>
          </w:p>
        </w:tc>
      </w:tr>
      <w:tr w:rsidR="00FD5BC0" w:rsidRPr="00FD5BC0" w14:paraId="3F0B9C89" w14:textId="77777777" w:rsidTr="00B72FF8">
        <w:trPr>
          <w:trHeight w:val="264"/>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3CE9D9" w14:textId="463E4749" w:rsidR="00FD5BC0" w:rsidRPr="00B72FF8" w:rsidRDefault="00FD5BC0" w:rsidP="00B72FF8">
            <w:pPr>
              <w:spacing w:after="0" w:line="240" w:lineRule="auto"/>
              <w:ind w:left="0" w:right="0" w:firstLine="0"/>
              <w:rPr>
                <w:rFonts w:cs="Calibri"/>
                <w:sz w:val="22"/>
                <w:szCs w:val="24"/>
                <w:lang w:val="en-US"/>
              </w:rPr>
            </w:pPr>
            <w:r w:rsidRPr="00B72FF8">
              <w:rPr>
                <w:b/>
                <w:sz w:val="22"/>
                <w:szCs w:val="24"/>
                <w:lang w:val="en-US"/>
              </w:rPr>
              <w:t xml:space="preserve">Principles of genetic counseling - part 2. </w:t>
            </w:r>
            <w:r w:rsidRPr="00B72FF8">
              <w:rPr>
                <w:sz w:val="22"/>
                <w:szCs w:val="24"/>
                <w:lang w:val="en-US"/>
              </w:rPr>
              <w:t xml:space="preserve">Prenatal diagnosis - non-invasive methods (USG, Doppler examination) and invasive methods (chorionic villus sampling, amniocentesis, </w:t>
            </w:r>
            <w:proofErr w:type="spellStart"/>
            <w:r w:rsidRPr="00B72FF8">
              <w:rPr>
                <w:sz w:val="22"/>
                <w:szCs w:val="24"/>
                <w:lang w:val="en-US"/>
              </w:rPr>
              <w:t>cordocentesis</w:t>
            </w:r>
            <w:proofErr w:type="spellEnd"/>
            <w:r w:rsidRPr="00B72FF8">
              <w:rPr>
                <w:sz w:val="22"/>
                <w:szCs w:val="24"/>
                <w:lang w:val="en-US"/>
              </w:rPr>
              <w:t>, fetoscopy). Genetic preimplantation diagnostics. Gene therapy.</w:t>
            </w:r>
          </w:p>
        </w:tc>
        <w:tc>
          <w:tcPr>
            <w:tcW w:w="963" w:type="dxa"/>
            <w:tcBorders>
              <w:top w:val="single" w:sz="4" w:space="0" w:color="auto"/>
              <w:left w:val="single" w:sz="4" w:space="0" w:color="auto"/>
              <w:bottom w:val="single" w:sz="4" w:space="0" w:color="auto"/>
              <w:right w:val="single" w:sz="4" w:space="0" w:color="auto"/>
            </w:tcBorders>
            <w:vAlign w:val="center"/>
          </w:tcPr>
          <w:p w14:paraId="63E40E75" w14:textId="6DB9DCA3" w:rsidR="00FD5BC0" w:rsidRPr="00FD5BC0" w:rsidRDefault="00FD5BC0" w:rsidP="00FD5BC0">
            <w:pPr>
              <w:tabs>
                <w:tab w:val="left" w:pos="276"/>
              </w:tabs>
              <w:spacing w:after="0" w:line="240" w:lineRule="auto"/>
              <w:ind w:left="40" w:right="21" w:firstLine="0"/>
              <w:jc w:val="left"/>
              <w:rPr>
                <w:rFonts w:cs="Calibri"/>
                <w:sz w:val="22"/>
                <w:lang w:val="en-US"/>
              </w:rPr>
            </w:pPr>
            <w:r>
              <w:rPr>
                <w:rFonts w:cs="Calibri"/>
                <w:sz w:val="22"/>
                <w:lang w:val="en-US"/>
              </w:rPr>
              <w:t>3</w:t>
            </w:r>
          </w:p>
        </w:tc>
      </w:tr>
      <w:tr w:rsidR="00FD5BC0" w:rsidRPr="00FD5BC0" w14:paraId="10EEA742" w14:textId="77777777" w:rsidTr="00B72FF8">
        <w:trPr>
          <w:trHeight w:val="264"/>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80FB2D" w14:textId="25EEC950" w:rsidR="00FD5BC0" w:rsidRPr="00B72FF8" w:rsidRDefault="00FD5BC0" w:rsidP="00B72FF8">
            <w:pPr>
              <w:spacing w:after="0" w:line="240" w:lineRule="auto"/>
              <w:ind w:left="0" w:right="0" w:firstLine="0"/>
              <w:rPr>
                <w:rFonts w:cs="Calibri"/>
                <w:sz w:val="22"/>
                <w:szCs w:val="24"/>
                <w:lang w:val="en-US"/>
              </w:rPr>
            </w:pPr>
            <w:r w:rsidRPr="00B72FF8">
              <w:rPr>
                <w:b/>
                <w:sz w:val="22"/>
                <w:szCs w:val="24"/>
                <w:lang w:val="en-US"/>
              </w:rPr>
              <w:t xml:space="preserve">Personalized medicine. </w:t>
            </w:r>
            <w:r w:rsidRPr="00B72FF8">
              <w:rPr>
                <w:sz w:val="22"/>
                <w:szCs w:val="24"/>
                <w:lang w:val="en-US"/>
              </w:rPr>
              <w:t>Traditional approach and personalized medicine. Factors influencing the effectiveness of traditional therapies. Molecular stratification of patients. Pharmacogenetics and pharmacogenomics. Examples of the use of personalized medicine in oncology, cardiology and other fields of medicine.</w:t>
            </w:r>
          </w:p>
        </w:tc>
        <w:tc>
          <w:tcPr>
            <w:tcW w:w="963" w:type="dxa"/>
            <w:tcBorders>
              <w:top w:val="single" w:sz="4" w:space="0" w:color="auto"/>
              <w:left w:val="single" w:sz="4" w:space="0" w:color="auto"/>
              <w:bottom w:val="single" w:sz="4" w:space="0" w:color="auto"/>
              <w:right w:val="single" w:sz="4" w:space="0" w:color="auto"/>
            </w:tcBorders>
            <w:vAlign w:val="center"/>
          </w:tcPr>
          <w:p w14:paraId="5E30CB28" w14:textId="0E52403F" w:rsidR="00FD5BC0" w:rsidRPr="00FD5BC0" w:rsidRDefault="00FD5BC0" w:rsidP="00FD5BC0">
            <w:pPr>
              <w:tabs>
                <w:tab w:val="left" w:pos="276"/>
              </w:tabs>
              <w:spacing w:after="0" w:line="240" w:lineRule="auto"/>
              <w:ind w:left="40" w:right="21" w:firstLine="0"/>
              <w:jc w:val="left"/>
              <w:rPr>
                <w:rFonts w:cs="Calibri"/>
                <w:sz w:val="22"/>
                <w:lang w:val="en-US"/>
              </w:rPr>
            </w:pPr>
            <w:r>
              <w:rPr>
                <w:rFonts w:cs="Calibri"/>
                <w:sz w:val="22"/>
                <w:lang w:val="en-US"/>
              </w:rPr>
              <w:t>3</w:t>
            </w:r>
          </w:p>
        </w:tc>
      </w:tr>
      <w:tr w:rsidR="00FD5BC0" w:rsidRPr="00FD5BC0" w14:paraId="33319A01" w14:textId="77777777" w:rsidTr="00B72FF8">
        <w:trPr>
          <w:trHeight w:val="264"/>
        </w:trPr>
        <w:tc>
          <w:tcPr>
            <w:tcW w:w="87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199037" w14:textId="3FFB12E1" w:rsidR="00FD5BC0" w:rsidRPr="00B72FF8" w:rsidRDefault="00FD5BC0" w:rsidP="00B72FF8">
            <w:pPr>
              <w:spacing w:after="0" w:line="240" w:lineRule="auto"/>
              <w:ind w:left="0" w:right="0" w:firstLine="0"/>
              <w:rPr>
                <w:rFonts w:cs="Calibri"/>
                <w:sz w:val="22"/>
                <w:szCs w:val="24"/>
                <w:lang w:val="en-US"/>
              </w:rPr>
            </w:pPr>
            <w:r w:rsidRPr="00B72FF8">
              <w:rPr>
                <w:b/>
                <w:sz w:val="22"/>
                <w:szCs w:val="24"/>
                <w:lang w:val="en-US"/>
              </w:rPr>
              <w:t xml:space="preserve">Elements of population genetics in the context of human diseases. </w:t>
            </w:r>
            <w:r w:rsidRPr="00B72FF8">
              <w:rPr>
                <w:sz w:val="22"/>
                <w:szCs w:val="24"/>
                <w:lang w:val="en-US"/>
              </w:rPr>
              <w:t xml:space="preserve">Genetic diversity of the human population, differences in the occurrence of genetic diseases, genetic polymorphism. Hardy-Weinberg equilibrium. Factors influencing the frequencies of genotypes and alleles in the population: selection, mutations, isolation, migration, genetic drift. </w:t>
            </w:r>
            <w:proofErr w:type="spellStart"/>
            <w:r w:rsidRPr="00B72FF8">
              <w:rPr>
                <w:sz w:val="22"/>
                <w:szCs w:val="24"/>
              </w:rPr>
              <w:t>Genetic</w:t>
            </w:r>
            <w:proofErr w:type="spellEnd"/>
            <w:r w:rsidRPr="00B72FF8">
              <w:rPr>
                <w:sz w:val="22"/>
                <w:szCs w:val="24"/>
              </w:rPr>
              <w:t xml:space="preserve"> </w:t>
            </w:r>
            <w:proofErr w:type="spellStart"/>
            <w:r w:rsidRPr="00B72FF8">
              <w:rPr>
                <w:sz w:val="22"/>
                <w:szCs w:val="24"/>
              </w:rPr>
              <w:t>burden</w:t>
            </w:r>
            <w:proofErr w:type="spellEnd"/>
            <w:r w:rsidRPr="00B72FF8">
              <w:rPr>
                <w:sz w:val="22"/>
                <w:szCs w:val="24"/>
              </w:rPr>
              <w:t xml:space="preserve"> of the </w:t>
            </w:r>
            <w:proofErr w:type="spellStart"/>
            <w:r w:rsidRPr="00B72FF8">
              <w:rPr>
                <w:sz w:val="22"/>
                <w:szCs w:val="24"/>
              </w:rPr>
              <w:t>population</w:t>
            </w:r>
            <w:proofErr w:type="spellEnd"/>
            <w:r w:rsidRPr="00B72FF8">
              <w:rPr>
                <w:sz w:val="22"/>
                <w:szCs w:val="24"/>
              </w:rPr>
              <w:t xml:space="preserve">. </w:t>
            </w:r>
            <w:proofErr w:type="spellStart"/>
            <w:r w:rsidRPr="00B72FF8">
              <w:rPr>
                <w:sz w:val="22"/>
                <w:szCs w:val="24"/>
              </w:rPr>
              <w:t>Eugenics</w:t>
            </w:r>
            <w:proofErr w:type="spellEnd"/>
            <w:r w:rsidRPr="00B72FF8">
              <w:rPr>
                <w:sz w:val="22"/>
                <w:szCs w:val="24"/>
              </w:rPr>
              <w:t>.</w:t>
            </w:r>
          </w:p>
        </w:tc>
        <w:tc>
          <w:tcPr>
            <w:tcW w:w="963" w:type="dxa"/>
            <w:tcBorders>
              <w:top w:val="single" w:sz="4" w:space="0" w:color="auto"/>
              <w:left w:val="single" w:sz="4" w:space="0" w:color="auto"/>
              <w:bottom w:val="single" w:sz="4" w:space="0" w:color="auto"/>
              <w:right w:val="single" w:sz="4" w:space="0" w:color="auto"/>
            </w:tcBorders>
            <w:vAlign w:val="center"/>
          </w:tcPr>
          <w:p w14:paraId="50BE64E6" w14:textId="04775B13" w:rsidR="00FD5BC0" w:rsidRPr="00FD5BC0" w:rsidRDefault="00FD5BC0" w:rsidP="00FD5BC0">
            <w:pPr>
              <w:tabs>
                <w:tab w:val="left" w:pos="276"/>
              </w:tabs>
              <w:spacing w:after="0" w:line="240" w:lineRule="auto"/>
              <w:ind w:left="40" w:right="21" w:firstLine="0"/>
              <w:jc w:val="left"/>
              <w:rPr>
                <w:rFonts w:cs="Calibri"/>
                <w:sz w:val="22"/>
                <w:lang w:val="en-US"/>
              </w:rPr>
            </w:pPr>
            <w:r>
              <w:rPr>
                <w:rFonts w:cs="Calibri"/>
                <w:sz w:val="22"/>
                <w:lang w:val="en-US"/>
              </w:rPr>
              <w:t>3</w:t>
            </w:r>
          </w:p>
        </w:tc>
      </w:tr>
      <w:tr w:rsidR="00FD5BC0" w:rsidRPr="00185063" w14:paraId="01F19A11" w14:textId="77777777" w:rsidTr="00B72FF8">
        <w:trPr>
          <w:trHeight w:val="264"/>
        </w:trPr>
        <w:tc>
          <w:tcPr>
            <w:tcW w:w="8784" w:type="dxa"/>
            <w:gridSpan w:val="4"/>
            <w:tcBorders>
              <w:top w:val="single" w:sz="4" w:space="0" w:color="auto"/>
              <w:left w:val="single" w:sz="4" w:space="0" w:color="000000"/>
              <w:bottom w:val="single" w:sz="4" w:space="0" w:color="auto"/>
              <w:right w:val="single" w:sz="4" w:space="0" w:color="000000"/>
            </w:tcBorders>
            <w:vAlign w:val="center"/>
          </w:tcPr>
          <w:p w14:paraId="38980601" w14:textId="5C722D28" w:rsidR="00FD5BC0" w:rsidRPr="000940FD" w:rsidRDefault="00FD5BC0" w:rsidP="000940FD">
            <w:pPr>
              <w:spacing w:after="0" w:line="240" w:lineRule="auto"/>
              <w:ind w:left="0" w:right="0" w:firstLine="0"/>
              <w:jc w:val="left"/>
              <w:rPr>
                <w:szCs w:val="24"/>
              </w:rPr>
            </w:pPr>
            <w:r w:rsidRPr="000940FD">
              <w:rPr>
                <w:b/>
                <w:szCs w:val="24"/>
              </w:rPr>
              <w:t xml:space="preserve">21.2. </w:t>
            </w:r>
            <w:proofErr w:type="spellStart"/>
            <w:r w:rsidRPr="000940FD">
              <w:rPr>
                <w:b/>
                <w:szCs w:val="24"/>
              </w:rPr>
              <w:t>Seminars</w:t>
            </w:r>
            <w:proofErr w:type="spellEnd"/>
            <w:r w:rsidRPr="000940FD">
              <w:rPr>
                <w:b/>
                <w:szCs w:val="24"/>
              </w:rPr>
              <w:t xml:space="preserve">  </w:t>
            </w:r>
          </w:p>
        </w:tc>
        <w:tc>
          <w:tcPr>
            <w:tcW w:w="963" w:type="dxa"/>
            <w:tcBorders>
              <w:top w:val="single" w:sz="4" w:space="0" w:color="auto"/>
              <w:left w:val="single" w:sz="4" w:space="0" w:color="000000"/>
              <w:bottom w:val="single" w:sz="4" w:space="0" w:color="auto"/>
              <w:right w:val="single" w:sz="4" w:space="0" w:color="000000"/>
            </w:tcBorders>
            <w:vAlign w:val="center"/>
          </w:tcPr>
          <w:p w14:paraId="3B2B29DB" w14:textId="489E7489" w:rsidR="00FD5BC0" w:rsidRPr="00185063" w:rsidRDefault="00FD5BC0" w:rsidP="00FD5BC0">
            <w:pPr>
              <w:tabs>
                <w:tab w:val="left" w:pos="276"/>
              </w:tabs>
              <w:spacing w:after="0" w:line="259" w:lineRule="auto"/>
              <w:ind w:left="40" w:right="21" w:firstLine="0"/>
              <w:jc w:val="left"/>
              <w:rPr>
                <w:sz w:val="22"/>
              </w:rPr>
            </w:pPr>
          </w:p>
        </w:tc>
      </w:tr>
      <w:tr w:rsidR="00FD5BC0" w:rsidRPr="00185063" w14:paraId="0E3B3EC1" w14:textId="77777777" w:rsidTr="00B72FF8">
        <w:trPr>
          <w:trHeight w:val="262"/>
        </w:trPr>
        <w:tc>
          <w:tcPr>
            <w:tcW w:w="8784" w:type="dxa"/>
            <w:gridSpan w:val="4"/>
            <w:tcBorders>
              <w:top w:val="single" w:sz="4" w:space="0" w:color="auto"/>
              <w:left w:val="single" w:sz="4" w:space="0" w:color="auto"/>
              <w:bottom w:val="single" w:sz="4" w:space="0" w:color="auto"/>
              <w:right w:val="single" w:sz="4" w:space="0" w:color="auto"/>
            </w:tcBorders>
            <w:vAlign w:val="center"/>
          </w:tcPr>
          <w:p w14:paraId="2CB03A0C" w14:textId="62DB661A" w:rsidR="00FD5BC0" w:rsidRPr="000940FD" w:rsidRDefault="00FD5BC0" w:rsidP="000940FD">
            <w:pPr>
              <w:spacing w:after="0" w:line="240" w:lineRule="auto"/>
              <w:ind w:left="0" w:right="0" w:firstLine="0"/>
              <w:jc w:val="left"/>
              <w:rPr>
                <w:rFonts w:cs="Calibri"/>
                <w:szCs w:val="24"/>
              </w:rPr>
            </w:pPr>
            <w:r w:rsidRPr="000940FD">
              <w:rPr>
                <w:b/>
                <w:szCs w:val="24"/>
              </w:rPr>
              <w:t xml:space="preserve">21.3. </w:t>
            </w:r>
            <w:proofErr w:type="spellStart"/>
            <w:r w:rsidRPr="000940FD">
              <w:rPr>
                <w:b/>
                <w:szCs w:val="24"/>
              </w:rPr>
              <w:t>Classess</w:t>
            </w:r>
            <w:proofErr w:type="spellEnd"/>
            <w:r w:rsidRPr="000940FD">
              <w:rPr>
                <w:b/>
                <w:szCs w:val="24"/>
              </w:rPr>
              <w:t xml:space="preserve"> </w:t>
            </w:r>
          </w:p>
        </w:tc>
        <w:tc>
          <w:tcPr>
            <w:tcW w:w="963" w:type="dxa"/>
            <w:tcBorders>
              <w:top w:val="single" w:sz="4" w:space="0" w:color="auto"/>
              <w:left w:val="single" w:sz="4" w:space="0" w:color="auto"/>
              <w:bottom w:val="single" w:sz="4" w:space="0" w:color="auto"/>
              <w:right w:val="single" w:sz="4" w:space="0" w:color="auto"/>
            </w:tcBorders>
            <w:vAlign w:val="center"/>
          </w:tcPr>
          <w:p w14:paraId="7FAF96DB" w14:textId="2294E118" w:rsidR="00FD5BC0" w:rsidRPr="00AD7451" w:rsidRDefault="00AD7451" w:rsidP="00FD5BC0">
            <w:pPr>
              <w:tabs>
                <w:tab w:val="left" w:pos="276"/>
              </w:tabs>
              <w:spacing w:after="0" w:line="240" w:lineRule="auto"/>
              <w:ind w:left="40" w:right="21" w:firstLine="0"/>
              <w:jc w:val="left"/>
              <w:rPr>
                <w:rFonts w:cs="Calibri"/>
                <w:b/>
                <w:sz w:val="22"/>
              </w:rPr>
            </w:pPr>
            <w:r w:rsidRPr="00AD7451">
              <w:rPr>
                <w:rFonts w:cs="Calibri"/>
                <w:b/>
                <w:sz w:val="22"/>
              </w:rPr>
              <w:t>10</w:t>
            </w:r>
          </w:p>
        </w:tc>
      </w:tr>
      <w:tr w:rsidR="000940FD" w:rsidRPr="00185063" w14:paraId="428787BD" w14:textId="77777777" w:rsidTr="00B72FF8">
        <w:trPr>
          <w:trHeight w:val="262"/>
        </w:trPr>
        <w:tc>
          <w:tcPr>
            <w:tcW w:w="8784" w:type="dxa"/>
            <w:gridSpan w:val="4"/>
            <w:tcBorders>
              <w:top w:val="single" w:sz="4" w:space="0" w:color="auto"/>
              <w:left w:val="single" w:sz="4" w:space="0" w:color="auto"/>
              <w:bottom w:val="single" w:sz="4" w:space="0" w:color="auto"/>
              <w:right w:val="single" w:sz="4" w:space="0" w:color="auto"/>
            </w:tcBorders>
            <w:vAlign w:val="center"/>
          </w:tcPr>
          <w:p w14:paraId="67C04F5A" w14:textId="41FB7324" w:rsidR="000940FD" w:rsidRPr="00AD7451" w:rsidRDefault="00AF3696" w:rsidP="00AD7451">
            <w:pPr>
              <w:spacing w:after="0" w:line="240" w:lineRule="auto"/>
              <w:ind w:left="0" w:right="0" w:firstLine="0"/>
              <w:rPr>
                <w:sz w:val="22"/>
                <w:szCs w:val="24"/>
                <w:lang w:val="en-US"/>
              </w:rPr>
            </w:pPr>
            <w:r w:rsidRPr="00AD7451">
              <w:rPr>
                <w:b/>
                <w:sz w:val="22"/>
                <w:szCs w:val="24"/>
                <w:lang w:val="en-US"/>
              </w:rPr>
              <w:t xml:space="preserve">1. </w:t>
            </w:r>
            <w:r w:rsidR="000940FD" w:rsidRPr="00AD7451">
              <w:rPr>
                <w:b/>
                <w:sz w:val="22"/>
                <w:szCs w:val="24"/>
                <w:lang w:val="en-US"/>
              </w:rPr>
              <w:t>Estimating the risk of genetic diseases.</w:t>
            </w:r>
            <w:r w:rsidR="000940FD" w:rsidRPr="00AD7451">
              <w:rPr>
                <w:sz w:val="22"/>
                <w:szCs w:val="24"/>
                <w:lang w:val="en-US"/>
              </w:rPr>
              <w:t xml:space="preserve"> Inheritance of monogenic diseases (autosomal recessive, autosomal dominant, X-linked recessive, X-linked dominant) - pedigree analysis, single-gene crosses. </w:t>
            </w:r>
          </w:p>
        </w:tc>
        <w:tc>
          <w:tcPr>
            <w:tcW w:w="963" w:type="dxa"/>
            <w:tcBorders>
              <w:top w:val="single" w:sz="4" w:space="0" w:color="auto"/>
              <w:left w:val="single" w:sz="4" w:space="0" w:color="auto"/>
              <w:bottom w:val="single" w:sz="4" w:space="0" w:color="auto"/>
              <w:right w:val="single" w:sz="4" w:space="0" w:color="auto"/>
            </w:tcBorders>
            <w:vAlign w:val="center"/>
          </w:tcPr>
          <w:p w14:paraId="57B1293A" w14:textId="62DAB321" w:rsidR="000940FD" w:rsidRPr="000940FD" w:rsidRDefault="00AF3696" w:rsidP="00FD5BC0">
            <w:pPr>
              <w:tabs>
                <w:tab w:val="left" w:pos="276"/>
              </w:tabs>
              <w:spacing w:after="0" w:line="240" w:lineRule="auto"/>
              <w:ind w:left="40" w:right="21" w:firstLine="0"/>
              <w:jc w:val="left"/>
              <w:rPr>
                <w:rFonts w:cs="Calibri"/>
                <w:bCs/>
                <w:sz w:val="22"/>
              </w:rPr>
            </w:pPr>
            <w:r>
              <w:rPr>
                <w:rFonts w:cs="Calibri"/>
                <w:bCs/>
                <w:sz w:val="22"/>
              </w:rPr>
              <w:t>2</w:t>
            </w:r>
          </w:p>
        </w:tc>
      </w:tr>
      <w:tr w:rsidR="000940FD" w:rsidRPr="000940FD" w14:paraId="1352C7F6" w14:textId="77777777" w:rsidTr="00B72FF8">
        <w:trPr>
          <w:trHeight w:val="262"/>
        </w:trPr>
        <w:tc>
          <w:tcPr>
            <w:tcW w:w="8784" w:type="dxa"/>
            <w:gridSpan w:val="4"/>
            <w:tcBorders>
              <w:top w:val="single" w:sz="4" w:space="0" w:color="auto"/>
              <w:left w:val="single" w:sz="4" w:space="0" w:color="auto"/>
              <w:bottom w:val="single" w:sz="4" w:space="0" w:color="auto"/>
              <w:right w:val="single" w:sz="4" w:space="0" w:color="auto"/>
            </w:tcBorders>
            <w:vAlign w:val="center"/>
          </w:tcPr>
          <w:p w14:paraId="341713A2" w14:textId="448C1C3A" w:rsidR="00AF3696" w:rsidRPr="00AD7451" w:rsidRDefault="00AF3696" w:rsidP="00AD7451">
            <w:pPr>
              <w:spacing w:after="0" w:line="240" w:lineRule="auto"/>
              <w:ind w:left="0" w:right="0" w:firstLine="0"/>
              <w:rPr>
                <w:b/>
                <w:sz w:val="22"/>
                <w:szCs w:val="24"/>
                <w:lang w:val="en-US"/>
              </w:rPr>
            </w:pPr>
            <w:r w:rsidRPr="00AD7451">
              <w:rPr>
                <w:b/>
                <w:bCs/>
                <w:sz w:val="22"/>
                <w:szCs w:val="24"/>
                <w:lang w:val="en-US"/>
              </w:rPr>
              <w:t>2. Non-nuclear inheritance.  Environmental factors. Population risk.</w:t>
            </w:r>
            <w:r w:rsidRPr="00AD7451">
              <w:rPr>
                <w:sz w:val="22"/>
                <w:szCs w:val="24"/>
                <w:lang w:val="en-US"/>
              </w:rPr>
              <w:t xml:space="preserve"> The role of environmental factors in conditioning single-gene diseases (phenylketonuria, </w:t>
            </w:r>
            <w:proofErr w:type="spellStart"/>
            <w:r w:rsidRPr="00AD7451">
              <w:rPr>
                <w:sz w:val="22"/>
                <w:szCs w:val="24"/>
                <w:lang w:val="en-US"/>
              </w:rPr>
              <w:t>hyperhomocysteinemia</w:t>
            </w:r>
            <w:proofErr w:type="spellEnd"/>
            <w:r w:rsidRPr="00AD7451">
              <w:rPr>
                <w:sz w:val="22"/>
                <w:szCs w:val="24"/>
                <w:lang w:val="en-US"/>
              </w:rPr>
              <w:t>). Genetic determinants of blood groups and causes of serological conflict in the Rh system - crossbreeds.</w:t>
            </w:r>
          </w:p>
        </w:tc>
        <w:tc>
          <w:tcPr>
            <w:tcW w:w="963" w:type="dxa"/>
            <w:tcBorders>
              <w:top w:val="single" w:sz="4" w:space="0" w:color="auto"/>
              <w:left w:val="single" w:sz="4" w:space="0" w:color="auto"/>
              <w:bottom w:val="single" w:sz="4" w:space="0" w:color="auto"/>
              <w:right w:val="single" w:sz="4" w:space="0" w:color="auto"/>
            </w:tcBorders>
            <w:vAlign w:val="center"/>
          </w:tcPr>
          <w:p w14:paraId="7458F242" w14:textId="3ADE646C" w:rsidR="000940FD" w:rsidRPr="000940FD" w:rsidRDefault="00AF3696" w:rsidP="00FD5BC0">
            <w:pPr>
              <w:tabs>
                <w:tab w:val="left" w:pos="276"/>
              </w:tabs>
              <w:spacing w:after="0" w:line="240" w:lineRule="auto"/>
              <w:ind w:left="40" w:right="21" w:firstLine="0"/>
              <w:jc w:val="left"/>
              <w:rPr>
                <w:rFonts w:cs="Calibri"/>
                <w:bCs/>
                <w:sz w:val="22"/>
                <w:lang w:val="en-US"/>
              </w:rPr>
            </w:pPr>
            <w:r>
              <w:rPr>
                <w:rFonts w:cs="Calibri"/>
                <w:bCs/>
                <w:sz w:val="22"/>
                <w:lang w:val="en-US"/>
              </w:rPr>
              <w:t>2</w:t>
            </w:r>
          </w:p>
        </w:tc>
      </w:tr>
      <w:tr w:rsidR="00AF3696" w:rsidRPr="000940FD" w14:paraId="182227ED" w14:textId="77777777" w:rsidTr="00B72FF8">
        <w:trPr>
          <w:trHeight w:val="262"/>
        </w:trPr>
        <w:tc>
          <w:tcPr>
            <w:tcW w:w="8784" w:type="dxa"/>
            <w:gridSpan w:val="4"/>
            <w:tcBorders>
              <w:top w:val="single" w:sz="4" w:space="0" w:color="auto"/>
              <w:left w:val="single" w:sz="4" w:space="0" w:color="auto"/>
              <w:bottom w:val="single" w:sz="4" w:space="0" w:color="auto"/>
              <w:right w:val="single" w:sz="4" w:space="0" w:color="auto"/>
            </w:tcBorders>
            <w:vAlign w:val="center"/>
          </w:tcPr>
          <w:p w14:paraId="141C2852" w14:textId="7E8EA922" w:rsidR="00AF3696" w:rsidRPr="00AD7451" w:rsidRDefault="00AF3696" w:rsidP="00AD7451">
            <w:pPr>
              <w:spacing w:after="0" w:line="240" w:lineRule="auto"/>
              <w:ind w:left="0" w:right="0" w:firstLine="0"/>
              <w:rPr>
                <w:rFonts w:cs="Calibri"/>
                <w:b/>
                <w:sz w:val="22"/>
                <w:szCs w:val="24"/>
                <w:lang w:val="en-US"/>
              </w:rPr>
            </w:pPr>
            <w:r w:rsidRPr="00AD7451">
              <w:rPr>
                <w:rFonts w:cs="Calibri"/>
                <w:b/>
                <w:sz w:val="22"/>
                <w:szCs w:val="24"/>
                <w:lang w:val="en-US"/>
              </w:rPr>
              <w:t xml:space="preserve">3. Multi-gene and multi-factor inheritance. </w:t>
            </w:r>
            <w:r w:rsidRPr="00AD7451">
              <w:rPr>
                <w:rFonts w:cs="Calibri"/>
                <w:sz w:val="22"/>
                <w:szCs w:val="24"/>
                <w:lang w:val="en-US"/>
              </w:rPr>
              <w:t xml:space="preserve">Gene interaction: cumulative genes, complement, epistasis. </w:t>
            </w:r>
            <w:r w:rsidRPr="00AD7451">
              <w:rPr>
                <w:sz w:val="22"/>
                <w:szCs w:val="24"/>
                <w:lang w:val="en-US"/>
              </w:rPr>
              <w:t xml:space="preserve"> Several-gene crosses.</w:t>
            </w:r>
          </w:p>
        </w:tc>
        <w:tc>
          <w:tcPr>
            <w:tcW w:w="963" w:type="dxa"/>
            <w:tcBorders>
              <w:top w:val="single" w:sz="4" w:space="0" w:color="auto"/>
              <w:left w:val="single" w:sz="4" w:space="0" w:color="auto"/>
              <w:bottom w:val="single" w:sz="4" w:space="0" w:color="auto"/>
              <w:right w:val="single" w:sz="4" w:space="0" w:color="auto"/>
            </w:tcBorders>
            <w:vAlign w:val="center"/>
          </w:tcPr>
          <w:p w14:paraId="17439E72" w14:textId="00BF5A61" w:rsidR="00AF3696" w:rsidRPr="000940FD" w:rsidRDefault="00AF3696" w:rsidP="00FD5BC0">
            <w:pPr>
              <w:tabs>
                <w:tab w:val="left" w:pos="276"/>
              </w:tabs>
              <w:spacing w:after="0" w:line="240" w:lineRule="auto"/>
              <w:ind w:left="40" w:right="21" w:firstLine="0"/>
              <w:jc w:val="left"/>
              <w:rPr>
                <w:rFonts w:cs="Calibri"/>
                <w:bCs/>
                <w:sz w:val="22"/>
                <w:lang w:val="en-US"/>
              </w:rPr>
            </w:pPr>
            <w:r>
              <w:rPr>
                <w:rFonts w:cs="Calibri"/>
                <w:bCs/>
                <w:sz w:val="22"/>
                <w:lang w:val="en-US"/>
              </w:rPr>
              <w:t>2</w:t>
            </w:r>
          </w:p>
        </w:tc>
      </w:tr>
      <w:tr w:rsidR="00AF3696" w:rsidRPr="000940FD" w14:paraId="2B95B830" w14:textId="77777777" w:rsidTr="00B72FF8">
        <w:trPr>
          <w:trHeight w:val="262"/>
        </w:trPr>
        <w:tc>
          <w:tcPr>
            <w:tcW w:w="8784" w:type="dxa"/>
            <w:gridSpan w:val="4"/>
            <w:tcBorders>
              <w:top w:val="single" w:sz="4" w:space="0" w:color="auto"/>
              <w:left w:val="single" w:sz="4" w:space="0" w:color="auto"/>
              <w:bottom w:val="single" w:sz="4" w:space="0" w:color="auto"/>
              <w:right w:val="single" w:sz="4" w:space="0" w:color="auto"/>
            </w:tcBorders>
            <w:vAlign w:val="center"/>
          </w:tcPr>
          <w:p w14:paraId="4505BEFB" w14:textId="4E23B3FD" w:rsidR="00AF3696" w:rsidRPr="00AD7451" w:rsidRDefault="00AF3696" w:rsidP="00AD7451">
            <w:pPr>
              <w:spacing w:after="0" w:line="240" w:lineRule="auto"/>
              <w:ind w:left="0" w:right="0" w:firstLine="0"/>
              <w:rPr>
                <w:rFonts w:cs="Calibri"/>
                <w:sz w:val="22"/>
                <w:szCs w:val="24"/>
                <w:lang w:val="en-US"/>
              </w:rPr>
            </w:pPr>
            <w:r w:rsidRPr="00AD7451">
              <w:rPr>
                <w:rFonts w:cs="Calibri"/>
                <w:b/>
                <w:sz w:val="22"/>
                <w:szCs w:val="24"/>
                <w:lang w:val="en-US"/>
              </w:rPr>
              <w:t xml:space="preserve">4. Dysmorphological diagnosis of genetic diseases. </w:t>
            </w:r>
            <w:r w:rsidRPr="00AD7451">
              <w:rPr>
                <w:rFonts w:cs="Calibri"/>
                <w:sz w:val="22"/>
                <w:szCs w:val="24"/>
                <w:lang w:val="en-US"/>
              </w:rPr>
              <w:t xml:space="preserve">Structural and numerical chromosomal aberrations. Dysmorphic features in the most common chromosomal syndromes (Down, Klinefelter, Turner, Edwards, Patau syndrome), microdeletion syndromes (Cr </w:t>
            </w:r>
            <w:proofErr w:type="spellStart"/>
            <w:r w:rsidRPr="00AD7451">
              <w:rPr>
                <w:rFonts w:cs="Calibri"/>
                <w:sz w:val="22"/>
                <w:szCs w:val="24"/>
                <w:lang w:val="en-US"/>
              </w:rPr>
              <w:t>idu</w:t>
            </w:r>
            <w:proofErr w:type="spellEnd"/>
            <w:r w:rsidRPr="00AD7451">
              <w:rPr>
                <w:rFonts w:cs="Calibri"/>
                <w:sz w:val="22"/>
                <w:szCs w:val="24"/>
                <w:lang w:val="en-US"/>
              </w:rPr>
              <w:t xml:space="preserve"> chat, Prader-Willi, Angelman, Williams, Wolf-Hirschhorn syndrome).</w:t>
            </w:r>
          </w:p>
        </w:tc>
        <w:tc>
          <w:tcPr>
            <w:tcW w:w="963" w:type="dxa"/>
            <w:tcBorders>
              <w:top w:val="single" w:sz="4" w:space="0" w:color="auto"/>
              <w:left w:val="single" w:sz="4" w:space="0" w:color="auto"/>
              <w:bottom w:val="single" w:sz="4" w:space="0" w:color="auto"/>
              <w:right w:val="single" w:sz="4" w:space="0" w:color="auto"/>
            </w:tcBorders>
            <w:vAlign w:val="center"/>
          </w:tcPr>
          <w:p w14:paraId="087C820C" w14:textId="47FAF83B" w:rsidR="00AF3696" w:rsidRPr="000940FD" w:rsidRDefault="00AF3696" w:rsidP="00FD5BC0">
            <w:pPr>
              <w:tabs>
                <w:tab w:val="left" w:pos="276"/>
              </w:tabs>
              <w:spacing w:after="0" w:line="240" w:lineRule="auto"/>
              <w:ind w:left="40" w:right="21" w:firstLine="0"/>
              <w:jc w:val="left"/>
              <w:rPr>
                <w:rFonts w:cs="Calibri"/>
                <w:bCs/>
                <w:sz w:val="22"/>
                <w:lang w:val="en-US"/>
              </w:rPr>
            </w:pPr>
            <w:r>
              <w:rPr>
                <w:rFonts w:cs="Calibri"/>
                <w:bCs/>
                <w:sz w:val="22"/>
                <w:lang w:val="en-US"/>
              </w:rPr>
              <w:t>2</w:t>
            </w:r>
          </w:p>
        </w:tc>
      </w:tr>
      <w:tr w:rsidR="00AF3696" w:rsidRPr="000940FD" w14:paraId="2FCB3A31" w14:textId="77777777" w:rsidTr="00B72FF8">
        <w:trPr>
          <w:trHeight w:val="262"/>
        </w:trPr>
        <w:tc>
          <w:tcPr>
            <w:tcW w:w="8784" w:type="dxa"/>
            <w:gridSpan w:val="4"/>
            <w:tcBorders>
              <w:top w:val="single" w:sz="4" w:space="0" w:color="auto"/>
              <w:left w:val="single" w:sz="4" w:space="0" w:color="auto"/>
              <w:bottom w:val="single" w:sz="4" w:space="0" w:color="auto"/>
              <w:right w:val="single" w:sz="4" w:space="0" w:color="auto"/>
            </w:tcBorders>
            <w:vAlign w:val="center"/>
          </w:tcPr>
          <w:p w14:paraId="23EDA3A0" w14:textId="32524F99" w:rsidR="00AF3696" w:rsidRPr="000940FD" w:rsidRDefault="00AF3696" w:rsidP="000940FD">
            <w:pPr>
              <w:spacing w:after="0" w:line="240" w:lineRule="auto"/>
              <w:ind w:left="0" w:right="0"/>
              <w:jc w:val="left"/>
              <w:rPr>
                <w:rFonts w:cs="Calibri"/>
                <w:b/>
                <w:szCs w:val="24"/>
                <w:lang w:val="en-US"/>
              </w:rPr>
            </w:pPr>
            <w:r>
              <w:rPr>
                <w:b/>
                <w:szCs w:val="24"/>
                <w:lang w:val="en-US"/>
              </w:rPr>
              <w:t xml:space="preserve">5. </w:t>
            </w:r>
            <w:r w:rsidRPr="00AF3696">
              <w:rPr>
                <w:lang w:val="en-US"/>
              </w:rPr>
              <w:t xml:space="preserve"> </w:t>
            </w:r>
            <w:r w:rsidRPr="00AF3696">
              <w:rPr>
                <w:b/>
                <w:szCs w:val="24"/>
                <w:lang w:val="en-US"/>
              </w:rPr>
              <w:t>The use of genetics in medicine</w:t>
            </w:r>
            <w:r>
              <w:rPr>
                <w:b/>
                <w:szCs w:val="24"/>
                <w:lang w:val="en-US"/>
              </w:rPr>
              <w:t>.</w:t>
            </w:r>
          </w:p>
        </w:tc>
        <w:tc>
          <w:tcPr>
            <w:tcW w:w="963" w:type="dxa"/>
            <w:tcBorders>
              <w:top w:val="single" w:sz="4" w:space="0" w:color="auto"/>
              <w:left w:val="single" w:sz="4" w:space="0" w:color="auto"/>
              <w:bottom w:val="single" w:sz="4" w:space="0" w:color="auto"/>
              <w:right w:val="single" w:sz="4" w:space="0" w:color="auto"/>
            </w:tcBorders>
            <w:vAlign w:val="center"/>
          </w:tcPr>
          <w:p w14:paraId="6EAAF6CE" w14:textId="0211C3BC" w:rsidR="00AF3696" w:rsidRPr="000940FD" w:rsidRDefault="00AF3696" w:rsidP="00FD5BC0">
            <w:pPr>
              <w:tabs>
                <w:tab w:val="left" w:pos="276"/>
              </w:tabs>
              <w:spacing w:after="0" w:line="240" w:lineRule="auto"/>
              <w:ind w:left="40" w:right="21" w:firstLine="0"/>
              <w:jc w:val="left"/>
              <w:rPr>
                <w:rFonts w:cs="Calibri"/>
                <w:bCs/>
                <w:sz w:val="22"/>
                <w:lang w:val="en-US"/>
              </w:rPr>
            </w:pPr>
            <w:r>
              <w:rPr>
                <w:rFonts w:cs="Calibri"/>
                <w:bCs/>
                <w:sz w:val="22"/>
                <w:lang w:val="en-US"/>
              </w:rPr>
              <w:t>2</w:t>
            </w:r>
          </w:p>
        </w:tc>
      </w:tr>
      <w:tr w:rsidR="00FD5BC0" w:rsidRPr="00185063" w14:paraId="68B40461" w14:textId="77777777" w:rsidTr="00B72FF8">
        <w:trPr>
          <w:trHeight w:val="264"/>
        </w:trPr>
        <w:tc>
          <w:tcPr>
            <w:tcW w:w="8784" w:type="dxa"/>
            <w:gridSpan w:val="4"/>
            <w:tcBorders>
              <w:top w:val="single" w:sz="4" w:space="0" w:color="auto"/>
              <w:left w:val="single" w:sz="4" w:space="0" w:color="auto"/>
              <w:bottom w:val="single" w:sz="4" w:space="0" w:color="auto"/>
              <w:right w:val="single" w:sz="4" w:space="0" w:color="auto"/>
            </w:tcBorders>
            <w:vAlign w:val="center"/>
          </w:tcPr>
          <w:p w14:paraId="11E33ADF" w14:textId="3209C541" w:rsidR="00FD5BC0" w:rsidRPr="00185063" w:rsidRDefault="00FD5BC0" w:rsidP="00FD5BC0">
            <w:pPr>
              <w:ind w:left="0" w:firstLine="0"/>
              <w:jc w:val="left"/>
              <w:rPr>
                <w:rFonts w:cs="Calibri"/>
                <w:sz w:val="22"/>
              </w:rPr>
            </w:pPr>
            <w:r w:rsidRPr="00185063">
              <w:rPr>
                <w:b/>
                <w:sz w:val="22"/>
              </w:rPr>
              <w:t xml:space="preserve">21.4. </w:t>
            </w:r>
            <w:proofErr w:type="spellStart"/>
            <w:r w:rsidRPr="00185063">
              <w:rPr>
                <w:b/>
                <w:sz w:val="22"/>
              </w:rPr>
              <w:t>Practical</w:t>
            </w:r>
            <w:proofErr w:type="spellEnd"/>
            <w:r w:rsidRPr="00185063">
              <w:rPr>
                <w:b/>
                <w:sz w:val="22"/>
              </w:rPr>
              <w:t xml:space="preserve"> </w:t>
            </w:r>
            <w:proofErr w:type="spellStart"/>
            <w:r w:rsidRPr="00185063">
              <w:rPr>
                <w:b/>
                <w:sz w:val="22"/>
              </w:rPr>
              <w:t>classess</w:t>
            </w:r>
            <w:proofErr w:type="spellEnd"/>
            <w:r w:rsidRPr="00185063">
              <w:rPr>
                <w:b/>
                <w:sz w:val="22"/>
              </w:rPr>
              <w:t xml:space="preserve"> </w:t>
            </w:r>
          </w:p>
        </w:tc>
        <w:tc>
          <w:tcPr>
            <w:tcW w:w="963" w:type="dxa"/>
            <w:tcBorders>
              <w:top w:val="single" w:sz="4" w:space="0" w:color="auto"/>
              <w:left w:val="single" w:sz="4" w:space="0" w:color="auto"/>
              <w:bottom w:val="single" w:sz="4" w:space="0" w:color="auto"/>
              <w:right w:val="single" w:sz="4" w:space="0" w:color="auto"/>
            </w:tcBorders>
            <w:vAlign w:val="center"/>
          </w:tcPr>
          <w:p w14:paraId="55563ECC" w14:textId="55EDF0B4" w:rsidR="00FD5BC0" w:rsidRPr="00185063" w:rsidRDefault="00FD5BC0" w:rsidP="00FD5BC0">
            <w:pPr>
              <w:tabs>
                <w:tab w:val="left" w:pos="276"/>
              </w:tabs>
              <w:spacing w:after="0" w:line="240" w:lineRule="auto"/>
              <w:ind w:left="40" w:right="21" w:firstLine="0"/>
              <w:jc w:val="left"/>
              <w:rPr>
                <w:rFonts w:cs="Calibri"/>
                <w:b/>
                <w:sz w:val="22"/>
              </w:rPr>
            </w:pPr>
          </w:p>
        </w:tc>
      </w:tr>
      <w:tr w:rsidR="00FD5BC0" w:rsidRPr="00185063" w14:paraId="35B941E2" w14:textId="77777777" w:rsidTr="00B72FF8">
        <w:trPr>
          <w:trHeight w:val="264"/>
        </w:trPr>
        <w:tc>
          <w:tcPr>
            <w:tcW w:w="8784" w:type="dxa"/>
            <w:gridSpan w:val="4"/>
            <w:tcBorders>
              <w:top w:val="single" w:sz="4" w:space="0" w:color="000000"/>
              <w:left w:val="single" w:sz="4" w:space="0" w:color="000000"/>
              <w:bottom w:val="single" w:sz="4" w:space="0" w:color="000000"/>
              <w:right w:val="single" w:sz="4" w:space="0" w:color="000000"/>
            </w:tcBorders>
            <w:vAlign w:val="center"/>
          </w:tcPr>
          <w:p w14:paraId="75AC9F6A" w14:textId="66BF78F1" w:rsidR="00FD5BC0" w:rsidRPr="00185063" w:rsidRDefault="00FD5BC0" w:rsidP="00FD5BC0">
            <w:pPr>
              <w:ind w:left="0" w:right="-117" w:firstLine="0"/>
              <w:jc w:val="left"/>
              <w:rPr>
                <w:rFonts w:cs="Calibri"/>
                <w:b/>
                <w:bCs/>
                <w:sz w:val="22"/>
              </w:rPr>
            </w:pPr>
            <w:r w:rsidRPr="00185063">
              <w:rPr>
                <w:rFonts w:cs="Calibri"/>
                <w:b/>
                <w:bCs/>
                <w:sz w:val="22"/>
              </w:rPr>
              <w:t xml:space="preserve">21.5 </w:t>
            </w:r>
            <w:r w:rsidRPr="00185063">
              <w:rPr>
                <w:b/>
                <w:sz w:val="22"/>
              </w:rPr>
              <w:t xml:space="preserve"> </w:t>
            </w:r>
            <w:proofErr w:type="spellStart"/>
            <w:r w:rsidRPr="00185063">
              <w:rPr>
                <w:b/>
                <w:sz w:val="22"/>
              </w:rPr>
              <w:t>Self-study</w:t>
            </w:r>
            <w:proofErr w:type="spellEnd"/>
            <w:r w:rsidRPr="00185063">
              <w:rPr>
                <w:rFonts w:cs="Calibri"/>
                <w:b/>
                <w:bCs/>
                <w:sz w:val="22"/>
              </w:rPr>
              <w:t xml:space="preserve"> </w:t>
            </w:r>
          </w:p>
        </w:tc>
        <w:tc>
          <w:tcPr>
            <w:tcW w:w="963" w:type="dxa"/>
            <w:tcBorders>
              <w:top w:val="single" w:sz="4" w:space="0" w:color="000000"/>
              <w:left w:val="single" w:sz="4" w:space="0" w:color="000000"/>
              <w:bottom w:val="single" w:sz="4" w:space="0" w:color="000000"/>
              <w:right w:val="single" w:sz="4" w:space="0" w:color="000000"/>
            </w:tcBorders>
            <w:vAlign w:val="center"/>
          </w:tcPr>
          <w:p w14:paraId="7A6CA9C1" w14:textId="6EEE94FD" w:rsidR="00FD5BC0" w:rsidRPr="00185063" w:rsidRDefault="00AD7451" w:rsidP="00FD5BC0">
            <w:pPr>
              <w:tabs>
                <w:tab w:val="left" w:pos="276"/>
              </w:tabs>
              <w:spacing w:after="0" w:line="240" w:lineRule="auto"/>
              <w:ind w:left="40" w:right="21" w:firstLine="0"/>
              <w:jc w:val="left"/>
              <w:rPr>
                <w:rFonts w:cs="Calibri"/>
                <w:b/>
                <w:bCs/>
                <w:sz w:val="22"/>
              </w:rPr>
            </w:pPr>
            <w:r>
              <w:rPr>
                <w:rFonts w:cs="Calibri"/>
                <w:b/>
                <w:bCs/>
                <w:sz w:val="22"/>
              </w:rPr>
              <w:t>15</w:t>
            </w:r>
          </w:p>
        </w:tc>
      </w:tr>
      <w:tr w:rsidR="00FD5BC0" w:rsidRPr="00185063" w14:paraId="00B370BF" w14:textId="77777777" w:rsidTr="00185063">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FD5BC0" w:rsidRPr="00185063" w:rsidRDefault="00FD5BC0" w:rsidP="00FD5BC0">
            <w:pPr>
              <w:spacing w:after="0" w:line="259" w:lineRule="auto"/>
              <w:ind w:left="58" w:right="0" w:firstLine="0"/>
              <w:jc w:val="left"/>
              <w:rPr>
                <w:sz w:val="22"/>
              </w:rPr>
            </w:pPr>
            <w:r w:rsidRPr="00185063">
              <w:rPr>
                <w:b/>
                <w:sz w:val="22"/>
              </w:rPr>
              <w:t xml:space="preserve">22.  </w:t>
            </w:r>
            <w:proofErr w:type="spellStart"/>
            <w:r w:rsidRPr="00185063">
              <w:rPr>
                <w:b/>
                <w:sz w:val="22"/>
              </w:rPr>
              <w:t>Readings</w:t>
            </w:r>
            <w:proofErr w:type="spellEnd"/>
            <w:r w:rsidRPr="00185063">
              <w:rPr>
                <w:b/>
                <w:sz w:val="22"/>
              </w:rPr>
              <w:t xml:space="preserve"> </w:t>
            </w:r>
          </w:p>
        </w:tc>
      </w:tr>
      <w:tr w:rsidR="00FD5BC0" w:rsidRPr="00AD7451" w14:paraId="32B29CD8" w14:textId="77777777" w:rsidTr="00185063">
        <w:trPr>
          <w:trHeight w:val="519"/>
        </w:trPr>
        <w:tc>
          <w:tcPr>
            <w:tcW w:w="9747" w:type="dxa"/>
            <w:gridSpan w:val="5"/>
            <w:tcBorders>
              <w:top w:val="single" w:sz="4" w:space="0" w:color="000000"/>
              <w:left w:val="single" w:sz="4" w:space="0" w:color="000000"/>
              <w:bottom w:val="single" w:sz="4" w:space="0" w:color="000000"/>
              <w:right w:val="single" w:sz="4" w:space="0" w:color="000000"/>
            </w:tcBorders>
          </w:tcPr>
          <w:p w14:paraId="48BFDBF6" w14:textId="1012F6E1" w:rsidR="000940FD" w:rsidRPr="000940FD" w:rsidRDefault="000940FD" w:rsidP="000940FD">
            <w:pPr>
              <w:spacing w:after="0" w:line="240" w:lineRule="auto"/>
              <w:ind w:left="0" w:firstLine="0"/>
              <w:rPr>
                <w:szCs w:val="24"/>
                <w:lang w:val="en-US"/>
              </w:rPr>
            </w:pPr>
            <w:r>
              <w:rPr>
                <w:szCs w:val="24"/>
                <w:lang w:val="en-US"/>
              </w:rPr>
              <w:t xml:space="preserve">1. </w:t>
            </w:r>
            <w:r w:rsidRPr="000940FD">
              <w:rPr>
                <w:szCs w:val="24"/>
                <w:lang w:val="en-US"/>
              </w:rPr>
              <w:t>Alberts B et al. Molecular biology of the cell. New York: Garland Science, 2008.</w:t>
            </w:r>
          </w:p>
          <w:p w14:paraId="03665858" w14:textId="4295D07C" w:rsidR="000940FD" w:rsidRPr="000940FD" w:rsidRDefault="000940FD" w:rsidP="000940FD">
            <w:pPr>
              <w:spacing w:after="0" w:line="240" w:lineRule="auto"/>
              <w:ind w:left="0" w:firstLine="0"/>
              <w:rPr>
                <w:szCs w:val="24"/>
                <w:lang w:val="en-US"/>
              </w:rPr>
            </w:pPr>
            <w:r>
              <w:rPr>
                <w:szCs w:val="24"/>
                <w:lang w:val="en-US"/>
              </w:rPr>
              <w:t xml:space="preserve">2. </w:t>
            </w:r>
            <w:proofErr w:type="spellStart"/>
            <w:r w:rsidRPr="000940FD">
              <w:rPr>
                <w:szCs w:val="24"/>
                <w:lang w:val="en-US"/>
              </w:rPr>
              <w:t>Jorde</w:t>
            </w:r>
            <w:proofErr w:type="spellEnd"/>
            <w:r w:rsidRPr="000940FD">
              <w:rPr>
                <w:szCs w:val="24"/>
                <w:lang w:val="en-US"/>
              </w:rPr>
              <w:t xml:space="preserve"> LB et al. Medical Genetics. Elsevier, 2015.</w:t>
            </w:r>
          </w:p>
          <w:p w14:paraId="0857D1A2" w14:textId="41C9F66F" w:rsidR="000940FD" w:rsidRPr="000940FD" w:rsidRDefault="000940FD" w:rsidP="000940FD">
            <w:pPr>
              <w:spacing w:after="0" w:line="240" w:lineRule="auto"/>
              <w:ind w:left="0" w:right="0" w:firstLine="0"/>
              <w:rPr>
                <w:szCs w:val="24"/>
                <w:lang w:val="en-US"/>
              </w:rPr>
            </w:pPr>
            <w:r>
              <w:rPr>
                <w:szCs w:val="24"/>
                <w:lang w:val="en-US"/>
              </w:rPr>
              <w:t xml:space="preserve">3. </w:t>
            </w:r>
            <w:r w:rsidRPr="000940FD">
              <w:rPr>
                <w:szCs w:val="24"/>
                <w:lang w:val="en-US"/>
              </w:rPr>
              <w:t>Epstein RJ. Human Molecular Biology. Cambridge: Cambridge University Press,</w:t>
            </w:r>
            <w:r>
              <w:rPr>
                <w:szCs w:val="24"/>
                <w:lang w:val="en-US"/>
              </w:rPr>
              <w:t xml:space="preserve"> </w:t>
            </w:r>
            <w:r w:rsidRPr="000940FD">
              <w:rPr>
                <w:szCs w:val="24"/>
                <w:lang w:val="en-US"/>
              </w:rPr>
              <w:t xml:space="preserve">2003.  </w:t>
            </w:r>
          </w:p>
          <w:p w14:paraId="32C46064" w14:textId="7B06A9D4" w:rsidR="00FD5BC0" w:rsidRPr="00AD7451" w:rsidRDefault="000940FD" w:rsidP="00AD7451">
            <w:pPr>
              <w:spacing w:after="0" w:line="240" w:lineRule="auto"/>
              <w:ind w:left="0" w:firstLine="0"/>
              <w:rPr>
                <w:szCs w:val="24"/>
                <w:lang w:val="en-US"/>
              </w:rPr>
            </w:pPr>
            <w:r>
              <w:rPr>
                <w:szCs w:val="24"/>
                <w:lang w:val="en-US"/>
              </w:rPr>
              <w:t xml:space="preserve">4. </w:t>
            </w:r>
            <w:r w:rsidRPr="000940FD">
              <w:rPr>
                <w:szCs w:val="24"/>
                <w:lang w:val="en-US"/>
              </w:rPr>
              <w:t>Connor M., Ferguson-Smith M. Essential Medical Genetics.  Wiley-Blackwell, 1997.</w:t>
            </w:r>
          </w:p>
        </w:tc>
      </w:tr>
      <w:tr w:rsidR="00FD5BC0" w:rsidRPr="00185063" w14:paraId="3CC08498"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0937CD02" w14:textId="086F2410" w:rsidR="00FD5BC0" w:rsidRPr="00185063" w:rsidRDefault="00FD5BC0" w:rsidP="00FD5BC0">
            <w:pPr>
              <w:spacing w:after="0" w:line="259" w:lineRule="auto"/>
              <w:ind w:left="58" w:right="0" w:firstLine="0"/>
              <w:jc w:val="left"/>
              <w:rPr>
                <w:sz w:val="22"/>
              </w:rPr>
            </w:pPr>
            <w:r w:rsidRPr="00185063">
              <w:rPr>
                <w:b/>
                <w:sz w:val="22"/>
              </w:rPr>
              <w:t xml:space="preserve">23. </w:t>
            </w:r>
            <w:r w:rsidRPr="00185063">
              <w:rPr>
                <w:b/>
                <w:sz w:val="22"/>
                <w:lang w:val="en-US"/>
              </w:rPr>
              <w:t>.  Detail evaluation criteria</w:t>
            </w:r>
            <w:r w:rsidRPr="00185063">
              <w:rPr>
                <w:b/>
                <w:sz w:val="22"/>
              </w:rPr>
              <w:t xml:space="preserve">  </w:t>
            </w:r>
          </w:p>
        </w:tc>
      </w:tr>
      <w:tr w:rsidR="00FD5BC0" w:rsidRPr="00ED4792" w14:paraId="3A3B0E3D" w14:textId="77777777" w:rsidTr="00185063">
        <w:trPr>
          <w:trHeight w:val="769"/>
        </w:trPr>
        <w:tc>
          <w:tcPr>
            <w:tcW w:w="9747" w:type="dxa"/>
            <w:gridSpan w:val="5"/>
            <w:tcBorders>
              <w:top w:val="single" w:sz="4" w:space="0" w:color="000000"/>
              <w:left w:val="single" w:sz="4" w:space="0" w:color="000000"/>
              <w:bottom w:val="single" w:sz="4" w:space="0" w:color="000000"/>
              <w:right w:val="single" w:sz="4" w:space="0" w:color="000000"/>
            </w:tcBorders>
          </w:tcPr>
          <w:p w14:paraId="37A56436" w14:textId="77777777" w:rsidR="000940FD" w:rsidRPr="000940FD" w:rsidRDefault="000940FD" w:rsidP="000940FD">
            <w:pPr>
              <w:pStyle w:val="Akapitzlist"/>
              <w:spacing w:after="0" w:line="240" w:lineRule="auto"/>
              <w:ind w:left="57"/>
              <w:rPr>
                <w:rFonts w:ascii="Times New Roman" w:hAnsi="Times New Roman"/>
                <w:sz w:val="24"/>
                <w:szCs w:val="24"/>
                <w:lang w:val="en-US"/>
              </w:rPr>
            </w:pPr>
            <w:r w:rsidRPr="000940FD">
              <w:rPr>
                <w:rFonts w:ascii="Times New Roman" w:hAnsi="Times New Roman"/>
                <w:sz w:val="24"/>
                <w:szCs w:val="24"/>
                <w:lang w:val="en-US"/>
              </w:rPr>
              <w:t>In accordance with the recommendations of the inspection bodies</w:t>
            </w:r>
          </w:p>
          <w:p w14:paraId="5F0242FB" w14:textId="77777777" w:rsidR="000940FD" w:rsidRPr="000940FD" w:rsidRDefault="000940FD" w:rsidP="000940FD">
            <w:pPr>
              <w:pStyle w:val="Akapitzlist"/>
              <w:spacing w:after="0" w:line="240" w:lineRule="auto"/>
              <w:ind w:left="57"/>
              <w:rPr>
                <w:rFonts w:ascii="Times New Roman" w:hAnsi="Times New Roman"/>
                <w:sz w:val="24"/>
                <w:szCs w:val="24"/>
                <w:lang w:val="en-US"/>
              </w:rPr>
            </w:pPr>
            <w:r w:rsidRPr="000940FD">
              <w:rPr>
                <w:rFonts w:ascii="Times New Roman" w:hAnsi="Times New Roman"/>
                <w:sz w:val="24"/>
                <w:szCs w:val="24"/>
                <w:lang w:val="en-US"/>
              </w:rPr>
              <w:t>Completion of the course – student has achieved the assumed learning outcomes</w:t>
            </w:r>
          </w:p>
          <w:p w14:paraId="2FCBD870" w14:textId="51D69A1B" w:rsidR="000940FD" w:rsidRPr="00AD7451" w:rsidRDefault="000940FD" w:rsidP="00AD7451">
            <w:pPr>
              <w:pStyle w:val="Akapitzlist"/>
              <w:spacing w:after="0" w:line="240" w:lineRule="auto"/>
              <w:ind w:left="57"/>
              <w:rPr>
                <w:rFonts w:ascii="Times New Roman" w:hAnsi="Times New Roman"/>
                <w:sz w:val="24"/>
                <w:szCs w:val="24"/>
                <w:lang w:val="en-US"/>
              </w:rPr>
            </w:pPr>
            <w:r w:rsidRPr="000940FD">
              <w:rPr>
                <w:rFonts w:ascii="Times New Roman" w:hAnsi="Times New Roman"/>
                <w:sz w:val="24"/>
                <w:szCs w:val="24"/>
                <w:lang w:val="en-US"/>
              </w:rPr>
              <w:t>Detail criteria for completion and evaluation of the course are specified in the course regulations</w:t>
            </w:r>
          </w:p>
        </w:tc>
      </w:tr>
    </w:tbl>
    <w:p w14:paraId="069E13EE" w14:textId="77777777" w:rsidR="008050C4" w:rsidRPr="000940FD" w:rsidRDefault="008050C4" w:rsidP="00B72FF8">
      <w:pPr>
        <w:spacing w:after="0" w:line="259" w:lineRule="auto"/>
        <w:ind w:left="0" w:right="0" w:firstLine="0"/>
        <w:jc w:val="left"/>
        <w:rPr>
          <w:lang w:val="en-US"/>
        </w:rPr>
      </w:pPr>
    </w:p>
    <w:sectPr w:rsidR="008050C4" w:rsidRPr="000940FD" w:rsidSect="00AD7451">
      <w:footerReference w:type="even" r:id="rId7"/>
      <w:footerReference w:type="default" r:id="rId8"/>
      <w:footerReference w:type="first" r:id="rId9"/>
      <w:pgSz w:w="11906" w:h="16838"/>
      <w:pgMar w:top="709" w:right="471" w:bottom="249" w:left="1077" w:header="709" w:footer="5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36667" w14:textId="77777777" w:rsidR="00562A95" w:rsidRDefault="00562A95">
      <w:pPr>
        <w:spacing w:after="0" w:line="240" w:lineRule="auto"/>
      </w:pPr>
      <w:r>
        <w:separator/>
      </w:r>
    </w:p>
  </w:endnote>
  <w:endnote w:type="continuationSeparator" w:id="0">
    <w:p w14:paraId="15FA52E9" w14:textId="77777777" w:rsidR="00562A95" w:rsidRDefault="00562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49CC"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58605B">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F4916" w14:textId="77777777" w:rsidR="00562A95" w:rsidRDefault="00562A95">
      <w:pPr>
        <w:spacing w:after="0" w:line="240" w:lineRule="auto"/>
      </w:pPr>
      <w:r>
        <w:separator/>
      </w:r>
    </w:p>
  </w:footnote>
  <w:footnote w:type="continuationSeparator" w:id="0">
    <w:p w14:paraId="26FC0E2B" w14:textId="77777777" w:rsidR="00562A95" w:rsidRDefault="00562A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19"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6"/>
  </w:num>
  <w:num w:numId="14">
    <w:abstractNumId w:val="20"/>
  </w:num>
  <w:num w:numId="15">
    <w:abstractNumId w:val="11"/>
  </w:num>
  <w:num w:numId="16">
    <w:abstractNumId w:val="12"/>
  </w:num>
  <w:num w:numId="17">
    <w:abstractNumId w:val="21"/>
  </w:num>
  <w:num w:numId="18">
    <w:abstractNumId w:val="1"/>
  </w:num>
  <w:num w:numId="19">
    <w:abstractNumId w:val="18"/>
  </w:num>
  <w:num w:numId="20">
    <w:abstractNumId w:val="17"/>
  </w:num>
  <w:num w:numId="21">
    <w:abstractNumId w:val="22"/>
  </w:num>
  <w:num w:numId="22">
    <w:abstractNumId w:val="6"/>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52014"/>
    <w:rsid w:val="000940FD"/>
    <w:rsid w:val="000B2F46"/>
    <w:rsid w:val="001032AA"/>
    <w:rsid w:val="001521BB"/>
    <w:rsid w:val="00185063"/>
    <w:rsid w:val="00186689"/>
    <w:rsid w:val="001879A5"/>
    <w:rsid w:val="001A705C"/>
    <w:rsid w:val="001A76A8"/>
    <w:rsid w:val="001C32B9"/>
    <w:rsid w:val="001D3FB4"/>
    <w:rsid w:val="001D544D"/>
    <w:rsid w:val="0026298D"/>
    <w:rsid w:val="002B5083"/>
    <w:rsid w:val="002D40AD"/>
    <w:rsid w:val="002D5B65"/>
    <w:rsid w:val="002E307C"/>
    <w:rsid w:val="00306823"/>
    <w:rsid w:val="00332EB5"/>
    <w:rsid w:val="00373860"/>
    <w:rsid w:val="00421CAD"/>
    <w:rsid w:val="00435959"/>
    <w:rsid w:val="00444D06"/>
    <w:rsid w:val="0046195C"/>
    <w:rsid w:val="00482121"/>
    <w:rsid w:val="00562A95"/>
    <w:rsid w:val="0058605B"/>
    <w:rsid w:val="005A185D"/>
    <w:rsid w:val="005D13B8"/>
    <w:rsid w:val="00600B84"/>
    <w:rsid w:val="00666FB1"/>
    <w:rsid w:val="006D5E4C"/>
    <w:rsid w:val="0072209B"/>
    <w:rsid w:val="00764D04"/>
    <w:rsid w:val="007816D5"/>
    <w:rsid w:val="007910C0"/>
    <w:rsid w:val="007E3EA7"/>
    <w:rsid w:val="008050C4"/>
    <w:rsid w:val="00835326"/>
    <w:rsid w:val="00A175B0"/>
    <w:rsid w:val="00AA5BDB"/>
    <w:rsid w:val="00AD7451"/>
    <w:rsid w:val="00AF2B58"/>
    <w:rsid w:val="00AF3696"/>
    <w:rsid w:val="00AF4ECF"/>
    <w:rsid w:val="00B54177"/>
    <w:rsid w:val="00B72FF8"/>
    <w:rsid w:val="00B83E1A"/>
    <w:rsid w:val="00CC5EAF"/>
    <w:rsid w:val="00D07363"/>
    <w:rsid w:val="00D54143"/>
    <w:rsid w:val="00D75707"/>
    <w:rsid w:val="00D8312F"/>
    <w:rsid w:val="00D96944"/>
    <w:rsid w:val="00DE02A3"/>
    <w:rsid w:val="00DF29EC"/>
    <w:rsid w:val="00DF690F"/>
    <w:rsid w:val="00E364D6"/>
    <w:rsid w:val="00E4708E"/>
    <w:rsid w:val="00E632FE"/>
    <w:rsid w:val="00E95559"/>
    <w:rsid w:val="00EA78A0"/>
    <w:rsid w:val="00EC5863"/>
    <w:rsid w:val="00ED4792"/>
    <w:rsid w:val="00EF2DFF"/>
    <w:rsid w:val="00F01E01"/>
    <w:rsid w:val="00F167B7"/>
    <w:rsid w:val="00F50711"/>
    <w:rsid w:val="00F72354"/>
    <w:rsid w:val="00F86F10"/>
    <w:rsid w:val="00FD4AE6"/>
    <w:rsid w:val="00FD5B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paragraph" w:styleId="Stopka">
    <w:name w:val="footer"/>
    <w:basedOn w:val="Normalny"/>
    <w:link w:val="StopkaZnak"/>
    <w:rsid w:val="00600B84"/>
    <w:pPr>
      <w:tabs>
        <w:tab w:val="center" w:pos="4536"/>
        <w:tab w:val="right" w:pos="9072"/>
      </w:tabs>
      <w:spacing w:after="0" w:line="240" w:lineRule="auto"/>
      <w:ind w:left="0" w:right="0" w:firstLine="0"/>
      <w:jc w:val="left"/>
    </w:pPr>
    <w:rPr>
      <w:color w:val="auto"/>
      <w:szCs w:val="24"/>
      <w:lang w:eastAsia="en-US"/>
    </w:rPr>
  </w:style>
  <w:style w:type="character" w:customStyle="1" w:styleId="StopkaZnak">
    <w:name w:val="Stopka Znak"/>
    <w:basedOn w:val="Domylnaczcionkaakapitu"/>
    <w:link w:val="Stopka"/>
    <w:rsid w:val="00600B84"/>
    <w:rPr>
      <w:rFonts w:ascii="Times New Roman" w:eastAsia="Times New Roman" w:hAnsi="Times New Roman" w:cs="Times New Roman"/>
      <w:sz w:val="24"/>
      <w:szCs w:val="24"/>
    </w:rPr>
  </w:style>
  <w:style w:type="character" w:customStyle="1" w:styleId="tlid-translation">
    <w:name w:val="tlid-translation"/>
    <w:rsid w:val="00FD5BC0"/>
  </w:style>
  <w:style w:type="paragraph" w:styleId="Nagwek">
    <w:name w:val="header"/>
    <w:basedOn w:val="Normalny"/>
    <w:link w:val="NagwekZnak"/>
    <w:uiPriority w:val="99"/>
    <w:unhideWhenUsed/>
    <w:rsid w:val="00B72FF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2FF8"/>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01924">
      <w:bodyDiv w:val="1"/>
      <w:marLeft w:val="0"/>
      <w:marRight w:val="0"/>
      <w:marTop w:val="0"/>
      <w:marBottom w:val="0"/>
      <w:divBdr>
        <w:top w:val="none" w:sz="0" w:space="0" w:color="auto"/>
        <w:left w:val="none" w:sz="0" w:space="0" w:color="auto"/>
        <w:bottom w:val="none" w:sz="0" w:space="0" w:color="auto"/>
        <w:right w:val="none" w:sz="0" w:space="0" w:color="auto"/>
      </w:divBdr>
    </w:div>
    <w:div w:id="83939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1334</Words>
  <Characters>8010</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Beata Dębska</cp:lastModifiedBy>
  <cp:revision>5</cp:revision>
  <cp:lastPrinted>2023-02-24T09:16:00Z</cp:lastPrinted>
  <dcterms:created xsi:type="dcterms:W3CDTF">2024-10-10T12:31:00Z</dcterms:created>
  <dcterms:modified xsi:type="dcterms:W3CDTF">2024-10-15T09:35:00Z</dcterms:modified>
</cp:coreProperties>
</file>